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D67" w:rsidRDefault="005E2D67" w:rsidP="005E2D6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216" behindDoc="1" locked="0" layoutInCell="1" allowOverlap="1" wp14:anchorId="7D09B02E" wp14:editId="77B8CCD1">
            <wp:simplePos x="0" y="0"/>
            <wp:positionH relativeFrom="column">
              <wp:posOffset>4721249</wp:posOffset>
            </wp:positionH>
            <wp:positionV relativeFrom="paragraph">
              <wp:posOffset>-99312</wp:posOffset>
            </wp:positionV>
            <wp:extent cx="571500" cy="879475"/>
            <wp:effectExtent l="0" t="0" r="0" b="0"/>
            <wp:wrapNone/>
            <wp:docPr id="1" name="Imagen 1" descr="Descripción: G:\LOGO DRAGA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G:\LOGO DRAGA 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7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593EF95" wp14:editId="775B1A37">
            <wp:simplePos x="0" y="0"/>
            <wp:positionH relativeFrom="column">
              <wp:posOffset>402590</wp:posOffset>
            </wp:positionH>
            <wp:positionV relativeFrom="paragraph">
              <wp:posOffset>-40640</wp:posOffset>
            </wp:positionV>
            <wp:extent cx="723900" cy="875665"/>
            <wp:effectExtent l="0" t="0" r="0" b="63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7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>INSTITUCION EDUCATIVA “LA DRAGA”</w:t>
      </w:r>
    </w:p>
    <w:p w:rsidR="005E2D67" w:rsidRDefault="005E2D67" w:rsidP="005E2D67">
      <w:pPr>
        <w:spacing w:after="0" w:line="240" w:lineRule="auto"/>
        <w:jc w:val="center"/>
        <w:rPr>
          <w:rFonts w:ascii="Arial" w:hAnsi="Arial" w:cs="Arial"/>
          <w:b/>
          <w:sz w:val="14"/>
          <w:szCs w:val="14"/>
        </w:rPr>
      </w:pPr>
    </w:p>
    <w:p w:rsidR="005E2D67" w:rsidRDefault="005E2D67" w:rsidP="005E2D67">
      <w:pPr>
        <w:tabs>
          <w:tab w:val="left" w:pos="1185"/>
          <w:tab w:val="center" w:pos="5270"/>
        </w:tabs>
        <w:spacing w:after="0" w:line="240" w:lineRule="auto"/>
        <w:jc w:val="center"/>
        <w:rPr>
          <w:rFonts w:ascii="Arial" w:hAnsi="Arial" w:cs="Arial"/>
          <w:b/>
          <w:sz w:val="14"/>
          <w:szCs w:val="14"/>
        </w:rPr>
      </w:pPr>
      <w:r>
        <w:rPr>
          <w:rFonts w:ascii="Arial" w:hAnsi="Arial" w:cs="Arial"/>
          <w:b/>
          <w:sz w:val="14"/>
          <w:szCs w:val="14"/>
        </w:rPr>
        <w:t>SEDE BELLAVISTA N°. 1, LOS COCOS, LAS BALSAS  Y LA DRAGA</w:t>
      </w:r>
    </w:p>
    <w:p w:rsidR="005E2D67" w:rsidRDefault="005E2D67" w:rsidP="005E2D67">
      <w:pPr>
        <w:jc w:val="center"/>
        <w:rPr>
          <w:rFonts w:ascii="Arial" w:hAnsi="Arial" w:cs="Arial"/>
          <w:b/>
          <w:sz w:val="14"/>
          <w:szCs w:val="14"/>
        </w:rPr>
      </w:pPr>
      <w:r>
        <w:rPr>
          <w:rFonts w:ascii="Arial" w:hAnsi="Arial" w:cs="Arial"/>
          <w:b/>
          <w:sz w:val="14"/>
          <w:szCs w:val="14"/>
        </w:rPr>
        <w:t>CIÉNAGA DE ORO – CÓRDOBA</w:t>
      </w:r>
    </w:p>
    <w:p w:rsidR="005E2D67" w:rsidRDefault="005E2D67" w:rsidP="005E2D67">
      <w:pPr>
        <w:tabs>
          <w:tab w:val="left" w:pos="1485"/>
          <w:tab w:val="left" w:pos="3675"/>
          <w:tab w:val="center" w:pos="527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16"/>
          <w:szCs w:val="16"/>
        </w:rPr>
        <w:t>NIT. 900248908-2   -  DANE 223189000030</w:t>
      </w:r>
    </w:p>
    <w:p w:rsidR="005E2D67" w:rsidRDefault="005E2D67" w:rsidP="005E2D67">
      <w:pPr>
        <w:pStyle w:val="Encabezado"/>
        <w:jc w:val="center"/>
      </w:pPr>
      <w:r>
        <w:rPr>
          <w:rFonts w:ascii="Arial" w:hAnsi="Arial" w:cs="Arial"/>
          <w:b/>
          <w:i/>
          <w:sz w:val="16"/>
          <w:szCs w:val="16"/>
        </w:rPr>
        <w:t>Con licencia de reconocimiento de carácter oficial del grado 11º de Educación Media Académica a partir  del año 2016,  jornada única, calendario A,  según Resolución Nº 003036 de Noviembre 25 de 2016, emanada  de la Secretaria de Educación Departamental</w:t>
      </w:r>
    </w:p>
    <w:p w:rsidR="005E2D67" w:rsidRDefault="005E2D67" w:rsidP="005E2D67">
      <w:pPr>
        <w:pStyle w:val="Encabezado"/>
        <w:jc w:val="center"/>
      </w:pPr>
    </w:p>
    <w:p w:rsidR="005E2D67" w:rsidRDefault="00435F4E" w:rsidP="0043719C">
      <w:pPr>
        <w:pStyle w:val="Encabez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Ciénaga de Oro, Febrero de 2018</w:t>
      </w:r>
    </w:p>
    <w:p w:rsidR="00FC62A0" w:rsidRPr="00FC62A0" w:rsidRDefault="00FC62A0" w:rsidP="0043719C">
      <w:pPr>
        <w:pStyle w:val="Encabezado"/>
        <w:jc w:val="both"/>
        <w:rPr>
          <w:rFonts w:ascii="Arial" w:hAnsi="Arial" w:cs="Arial"/>
          <w:sz w:val="24"/>
          <w:szCs w:val="24"/>
        </w:rPr>
      </w:pPr>
    </w:p>
    <w:p w:rsidR="0043719C" w:rsidRPr="0043719C" w:rsidRDefault="0043719C" w:rsidP="0043719C">
      <w:pPr>
        <w:pStyle w:val="Encabezad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RENDICION DE CUENTA 20</w:t>
      </w:r>
      <w:r w:rsidR="00507EDA">
        <w:rPr>
          <w:rFonts w:ascii="Arial" w:hAnsi="Arial" w:cs="Arial"/>
          <w:b/>
          <w:sz w:val="28"/>
          <w:szCs w:val="28"/>
        </w:rPr>
        <w:t>17</w:t>
      </w:r>
    </w:p>
    <w:p w:rsidR="0043719C" w:rsidRPr="0043719C" w:rsidRDefault="0043719C" w:rsidP="0043719C">
      <w:pPr>
        <w:pStyle w:val="Encabezado"/>
        <w:jc w:val="center"/>
        <w:rPr>
          <w:rFonts w:ascii="Arial" w:hAnsi="Arial" w:cs="Arial"/>
          <w:b/>
          <w:sz w:val="28"/>
          <w:szCs w:val="28"/>
        </w:rPr>
      </w:pPr>
    </w:p>
    <w:p w:rsidR="0043719C" w:rsidRDefault="0043719C" w:rsidP="0043719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color w:val="1F1A17"/>
          <w:sz w:val="24"/>
          <w:szCs w:val="24"/>
          <w:lang w:val="es-ES" w:eastAsia="en-US"/>
        </w:rPr>
      </w:pPr>
      <w:r>
        <w:rPr>
          <w:rFonts w:ascii="Arial" w:eastAsiaTheme="minorHAnsi" w:hAnsi="Arial" w:cs="Arial"/>
          <w:b/>
          <w:bCs/>
          <w:color w:val="1F1A17"/>
          <w:sz w:val="24"/>
          <w:szCs w:val="24"/>
          <w:lang w:val="es-ES" w:eastAsia="en-US"/>
        </w:rPr>
        <w:t xml:space="preserve">Principios constitucionales: </w:t>
      </w:r>
      <w:r>
        <w:rPr>
          <w:rFonts w:ascii="Arial" w:eastAsiaTheme="minorHAnsi" w:hAnsi="Arial" w:cs="Arial"/>
          <w:color w:val="1F1A17"/>
          <w:sz w:val="24"/>
          <w:szCs w:val="24"/>
          <w:lang w:val="es-ES" w:eastAsia="en-US"/>
        </w:rPr>
        <w:t>transparencia, responsabilidad, eficacia, eficiencia e imparcialidad y participación ciudadana en el manejo de los recursos públicos y los proyectos presentados.</w:t>
      </w:r>
    </w:p>
    <w:p w:rsidR="0043719C" w:rsidRDefault="0043719C" w:rsidP="0043719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color w:val="1F1A17"/>
          <w:sz w:val="24"/>
          <w:szCs w:val="24"/>
          <w:lang w:val="es-ES" w:eastAsia="en-US"/>
        </w:rPr>
      </w:pPr>
    </w:p>
    <w:p w:rsidR="0043719C" w:rsidRDefault="0043719C" w:rsidP="0043719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val="es-ES" w:eastAsia="en-US"/>
        </w:rPr>
      </w:pPr>
      <w:r>
        <w:rPr>
          <w:rFonts w:ascii="Arial" w:eastAsiaTheme="minorHAnsi" w:hAnsi="Arial" w:cs="Arial"/>
          <w:b/>
          <w:bCs/>
          <w:color w:val="000000"/>
          <w:sz w:val="24"/>
          <w:szCs w:val="24"/>
          <w:lang w:val="es-ES" w:eastAsia="en-US"/>
        </w:rPr>
        <w:t>Documentos de política</w:t>
      </w:r>
      <w:r>
        <w:rPr>
          <w:rFonts w:ascii="Arial" w:eastAsiaTheme="minorHAnsi" w:hAnsi="Arial" w:cs="Arial"/>
          <w:color w:val="000000"/>
          <w:sz w:val="24"/>
          <w:szCs w:val="24"/>
          <w:lang w:val="es-ES" w:eastAsia="en-US"/>
        </w:rPr>
        <w:t>: Plan Nacional de Desarrollo, Plan de Desarrollo Territorial, Plan Educativo Institucional, Planes de Mejoramiento de los</w:t>
      </w:r>
      <w:r>
        <w:rPr>
          <w:rFonts w:ascii="Arial" w:eastAsiaTheme="minorHAnsi" w:hAnsi="Arial" w:cs="Arial"/>
          <w:color w:val="000000"/>
          <w:sz w:val="24"/>
          <w:szCs w:val="24"/>
          <w:lang w:val="es-ES" w:eastAsia="en-US"/>
        </w:rPr>
        <w:tab/>
        <w:t>establecimientos  educativos oficiales.</w:t>
      </w:r>
    </w:p>
    <w:p w:rsidR="0043719C" w:rsidRDefault="0043719C" w:rsidP="0043719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val="es-ES" w:eastAsia="en-US"/>
        </w:rPr>
      </w:pPr>
    </w:p>
    <w:p w:rsidR="0043719C" w:rsidRDefault="0043719C" w:rsidP="0043719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val="es-ES" w:eastAsia="en-US"/>
        </w:rPr>
      </w:pPr>
      <w:r>
        <w:rPr>
          <w:rFonts w:ascii="Arial" w:eastAsiaTheme="minorHAnsi" w:hAnsi="Arial" w:cs="Arial"/>
          <w:b/>
          <w:bCs/>
          <w:color w:val="000000"/>
          <w:sz w:val="24"/>
          <w:szCs w:val="24"/>
          <w:lang w:val="es-ES" w:eastAsia="en-US"/>
        </w:rPr>
        <w:t>Marco Legal</w:t>
      </w:r>
      <w:r>
        <w:rPr>
          <w:rFonts w:ascii="Arial" w:eastAsiaTheme="minorHAnsi" w:hAnsi="Arial" w:cs="Arial"/>
          <w:color w:val="000000"/>
          <w:sz w:val="24"/>
          <w:szCs w:val="24"/>
          <w:lang w:val="es-ES" w:eastAsia="en-US"/>
        </w:rPr>
        <w:t>: Constitución Política, Ley 115 de 1994, Ley 715 de 2001, la Ley 489 de 1998 y la Ley 1474 de 2011, Decreto 4791 de 2008, Decreto 1860 de 1994, Directiva Ministerial No. 22 del 21 de julio de 2010.</w:t>
      </w:r>
    </w:p>
    <w:p w:rsidR="000E2B49" w:rsidRDefault="000E2B49" w:rsidP="0043719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val="es-ES" w:eastAsia="en-US"/>
        </w:rPr>
      </w:pPr>
    </w:p>
    <w:p w:rsidR="000E2B49" w:rsidRDefault="000E2B49" w:rsidP="000E2B4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val="es-ES" w:eastAsia="en-US"/>
        </w:rPr>
      </w:pPr>
      <w:r>
        <w:rPr>
          <w:rFonts w:ascii="Arial" w:eastAsiaTheme="minorHAnsi" w:hAnsi="Arial" w:cs="Arial"/>
          <w:b/>
          <w:bCs/>
          <w:sz w:val="24"/>
          <w:szCs w:val="24"/>
          <w:lang w:val="es-ES" w:eastAsia="en-US"/>
        </w:rPr>
        <w:t xml:space="preserve">Periodicidad: </w:t>
      </w:r>
      <w:r>
        <w:rPr>
          <w:rFonts w:ascii="Arial" w:eastAsiaTheme="minorHAnsi" w:hAnsi="Arial" w:cs="Arial"/>
          <w:sz w:val="24"/>
          <w:szCs w:val="24"/>
          <w:lang w:val="es-ES" w:eastAsia="en-US"/>
        </w:rPr>
        <w:t>El decreto 4791 de 2008 establece que para lo relacionado con la gestión de los Fondos de Servicios Educativos, los establecimientos educativos deberán realizar una audiencia pública a más tardar el último día de febrero de cada año, previa convocatoria a la comunidad educativa. No obstante, si el establecimiento educativo lo considera pertinente, podrá realizar más de una audiencia al año (MEN, 2010).</w:t>
      </w:r>
    </w:p>
    <w:p w:rsidR="005D694E" w:rsidRDefault="005D694E" w:rsidP="000E2B4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val="es-ES" w:eastAsia="en-US"/>
        </w:rPr>
      </w:pPr>
    </w:p>
    <w:p w:rsidR="00FE71FB" w:rsidRPr="00435F4E" w:rsidRDefault="00FE71FB" w:rsidP="00FE71FB">
      <w:pPr>
        <w:jc w:val="center"/>
        <w:rPr>
          <w:rFonts w:ascii="Arial" w:hAnsi="Arial" w:cs="Arial"/>
          <w:b/>
          <w:sz w:val="28"/>
          <w:szCs w:val="28"/>
        </w:rPr>
      </w:pPr>
      <w:r w:rsidRPr="00435F4E">
        <w:rPr>
          <w:rFonts w:ascii="Arial" w:hAnsi="Arial" w:cs="Arial"/>
          <w:b/>
          <w:sz w:val="28"/>
          <w:szCs w:val="28"/>
        </w:rPr>
        <w:t>RELACION DE ESTUDIANTES 2017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63"/>
        <w:gridCol w:w="620"/>
        <w:gridCol w:w="619"/>
        <w:gridCol w:w="619"/>
        <w:gridCol w:w="619"/>
        <w:gridCol w:w="619"/>
        <w:gridCol w:w="619"/>
        <w:gridCol w:w="619"/>
        <w:gridCol w:w="619"/>
        <w:gridCol w:w="619"/>
        <w:gridCol w:w="619"/>
        <w:gridCol w:w="619"/>
        <w:gridCol w:w="619"/>
        <w:gridCol w:w="694"/>
      </w:tblGrid>
      <w:tr w:rsidR="00FE71FB" w:rsidRPr="00435F4E" w:rsidTr="0044450E">
        <w:tc>
          <w:tcPr>
            <w:tcW w:w="1178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35F4E">
              <w:rPr>
                <w:rFonts w:ascii="Arial" w:hAnsi="Arial" w:cs="Arial"/>
                <w:b/>
                <w:sz w:val="24"/>
                <w:szCs w:val="24"/>
              </w:rPr>
              <w:t>Grados</w:t>
            </w: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T</w:t>
            </w:r>
          </w:p>
        </w:tc>
      </w:tr>
      <w:tr w:rsidR="00FE71FB" w:rsidRPr="00435F4E" w:rsidTr="0044450E">
        <w:tc>
          <w:tcPr>
            <w:tcW w:w="1178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DRAGA</w:t>
            </w: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794" w:type="dxa"/>
          </w:tcPr>
          <w:p w:rsidR="00FE71FB" w:rsidRPr="00435F4E" w:rsidRDefault="00435F4E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794" w:type="dxa"/>
          </w:tcPr>
          <w:p w:rsidR="00FE71FB" w:rsidRPr="00435F4E" w:rsidRDefault="00435F4E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794" w:type="dxa"/>
          </w:tcPr>
          <w:p w:rsidR="00FE71FB" w:rsidRPr="00435F4E" w:rsidRDefault="00435F4E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379</w:t>
            </w:r>
          </w:p>
        </w:tc>
      </w:tr>
      <w:tr w:rsidR="00FE71FB" w:rsidRPr="00435F4E" w:rsidTr="0044450E">
        <w:tc>
          <w:tcPr>
            <w:tcW w:w="1178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BALSAS</w:t>
            </w: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794" w:type="dxa"/>
          </w:tcPr>
          <w:p w:rsidR="00FE71FB" w:rsidRPr="00435F4E" w:rsidRDefault="00435F4E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4" w:type="dxa"/>
          </w:tcPr>
          <w:p w:rsidR="00FE71FB" w:rsidRPr="00435F4E" w:rsidRDefault="00435F4E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120</w:t>
            </w:r>
          </w:p>
        </w:tc>
      </w:tr>
      <w:tr w:rsidR="00FE71FB" w:rsidRPr="00435F4E" w:rsidTr="0044450E">
        <w:tc>
          <w:tcPr>
            <w:tcW w:w="1178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COCOS</w:t>
            </w: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794" w:type="dxa"/>
          </w:tcPr>
          <w:p w:rsidR="00FE71FB" w:rsidRPr="00435F4E" w:rsidRDefault="00435F4E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4" w:type="dxa"/>
          </w:tcPr>
          <w:p w:rsidR="00FE71FB" w:rsidRPr="00435F4E" w:rsidRDefault="00435F4E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111</w:t>
            </w:r>
          </w:p>
        </w:tc>
      </w:tr>
      <w:tr w:rsidR="00FE71FB" w:rsidRPr="00435F4E" w:rsidTr="0044450E">
        <w:tc>
          <w:tcPr>
            <w:tcW w:w="1178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B/VISTA</w:t>
            </w: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794" w:type="dxa"/>
          </w:tcPr>
          <w:p w:rsidR="00FE71FB" w:rsidRPr="00435F4E" w:rsidRDefault="00435F4E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794" w:type="dxa"/>
          </w:tcPr>
          <w:p w:rsidR="00FE71FB" w:rsidRPr="00435F4E" w:rsidRDefault="00435F4E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4" w:type="dxa"/>
          </w:tcPr>
          <w:p w:rsidR="00FE71FB" w:rsidRPr="00435F4E" w:rsidRDefault="00435F4E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53</w:t>
            </w:r>
          </w:p>
        </w:tc>
      </w:tr>
      <w:tr w:rsidR="00FE71FB" w:rsidRPr="00435F4E" w:rsidTr="0044450E">
        <w:tc>
          <w:tcPr>
            <w:tcW w:w="1178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35F4E"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91</w:t>
            </w: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81</w:t>
            </w: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76</w:t>
            </w: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78</w:t>
            </w: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86</w:t>
            </w: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65</w:t>
            </w: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4" w:type="dxa"/>
          </w:tcPr>
          <w:p w:rsidR="00FE71FB" w:rsidRPr="00435F4E" w:rsidRDefault="00FE71FB" w:rsidP="00444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5F4E">
              <w:rPr>
                <w:rFonts w:ascii="Arial" w:hAnsi="Arial" w:cs="Arial"/>
                <w:sz w:val="24"/>
                <w:szCs w:val="24"/>
              </w:rPr>
              <w:t>663</w:t>
            </w:r>
          </w:p>
        </w:tc>
      </w:tr>
    </w:tbl>
    <w:p w:rsidR="00FE71FB" w:rsidRPr="00435F4E" w:rsidRDefault="00435F4E" w:rsidP="00FE71FB">
      <w:pPr>
        <w:keepNext/>
        <w:spacing w:before="120"/>
        <w:jc w:val="center"/>
        <w:rPr>
          <w:rFonts w:ascii="Arial" w:hAnsi="Arial" w:cs="Arial"/>
          <w:b/>
          <w:sz w:val="24"/>
          <w:szCs w:val="24"/>
        </w:rPr>
      </w:pPr>
      <w:r w:rsidRPr="00435F4E">
        <w:rPr>
          <w:rFonts w:ascii="Arial" w:hAnsi="Arial" w:cs="Arial"/>
          <w:b/>
          <w:sz w:val="24"/>
          <w:szCs w:val="24"/>
        </w:rPr>
        <w:lastRenderedPageBreak/>
        <w:t xml:space="preserve"> </w:t>
      </w:r>
      <w:r>
        <w:rPr>
          <w:rFonts w:ascii="Arial" w:hAnsi="Arial" w:cs="Arial"/>
          <w:b/>
          <w:sz w:val="24"/>
          <w:szCs w:val="24"/>
        </w:rPr>
        <w:t>DISTRIBUCION DE GRATUIDAD 2017</w:t>
      </w:r>
      <w:r w:rsidR="00FE71FB" w:rsidRPr="00435F4E">
        <w:rPr>
          <w:rFonts w:ascii="Arial" w:hAnsi="Arial" w:cs="Arial"/>
          <w:b/>
          <w:sz w:val="24"/>
          <w:szCs w:val="24"/>
        </w:rPr>
        <w:t xml:space="preserve"> POR SEDE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66"/>
        <w:gridCol w:w="1968"/>
        <w:gridCol w:w="2371"/>
        <w:gridCol w:w="2381"/>
      </w:tblGrid>
      <w:tr w:rsidR="00FE71FB" w:rsidRPr="00435F4E" w:rsidTr="00435F4E">
        <w:trPr>
          <w:trHeight w:hRule="exact" w:val="340"/>
        </w:trPr>
        <w:tc>
          <w:tcPr>
            <w:tcW w:w="2592" w:type="dxa"/>
          </w:tcPr>
          <w:p w:rsidR="00FE71FB" w:rsidRPr="00435F4E" w:rsidRDefault="00FE71FB" w:rsidP="0044450E">
            <w:pPr>
              <w:keepNext/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35F4E">
              <w:rPr>
                <w:rFonts w:ascii="Arial" w:hAnsi="Arial" w:cs="Arial"/>
                <w:b/>
                <w:sz w:val="24"/>
                <w:szCs w:val="24"/>
              </w:rPr>
              <w:t>SEDES</w:t>
            </w:r>
          </w:p>
        </w:tc>
        <w:tc>
          <w:tcPr>
            <w:tcW w:w="1984" w:type="dxa"/>
          </w:tcPr>
          <w:p w:rsidR="00FE71FB" w:rsidRPr="00435F4E" w:rsidRDefault="00FE71FB" w:rsidP="0044450E">
            <w:pPr>
              <w:keepNext/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35F4E">
              <w:rPr>
                <w:rFonts w:ascii="Arial" w:hAnsi="Arial" w:cs="Arial"/>
                <w:b/>
                <w:sz w:val="24"/>
                <w:szCs w:val="24"/>
              </w:rPr>
              <w:t>Nº ESTUDIAN</w:t>
            </w:r>
          </w:p>
        </w:tc>
        <w:tc>
          <w:tcPr>
            <w:tcW w:w="2410" w:type="dxa"/>
          </w:tcPr>
          <w:p w:rsidR="00FE71FB" w:rsidRPr="00435F4E" w:rsidRDefault="00FE71FB" w:rsidP="0044450E">
            <w:pPr>
              <w:keepNext/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35F4E">
              <w:rPr>
                <w:rFonts w:ascii="Arial" w:hAnsi="Arial" w:cs="Arial"/>
                <w:b/>
                <w:sz w:val="24"/>
                <w:szCs w:val="24"/>
              </w:rPr>
              <w:t>VALOR X ESTUD.</w:t>
            </w:r>
          </w:p>
        </w:tc>
        <w:tc>
          <w:tcPr>
            <w:tcW w:w="2410" w:type="dxa"/>
          </w:tcPr>
          <w:p w:rsidR="00FE71FB" w:rsidRPr="00435F4E" w:rsidRDefault="00FE71FB" w:rsidP="0044450E">
            <w:pPr>
              <w:keepNext/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35F4E">
              <w:rPr>
                <w:rFonts w:ascii="Arial" w:hAnsi="Arial" w:cs="Arial"/>
                <w:b/>
                <w:sz w:val="24"/>
                <w:szCs w:val="24"/>
              </w:rPr>
              <w:t>RECURSO 2017</w:t>
            </w:r>
          </w:p>
        </w:tc>
      </w:tr>
      <w:tr w:rsidR="00FE71FB" w:rsidRPr="00435F4E" w:rsidTr="00435F4E">
        <w:trPr>
          <w:trHeight w:hRule="exact" w:val="397"/>
        </w:trPr>
        <w:tc>
          <w:tcPr>
            <w:tcW w:w="2592" w:type="dxa"/>
          </w:tcPr>
          <w:p w:rsidR="00FE71FB" w:rsidRPr="00435F4E" w:rsidRDefault="00FE71FB" w:rsidP="0044450E">
            <w:pPr>
              <w:keepNext/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35F4E">
              <w:rPr>
                <w:rFonts w:ascii="Arial" w:hAnsi="Arial" w:cs="Arial"/>
                <w:b/>
                <w:sz w:val="24"/>
                <w:szCs w:val="24"/>
              </w:rPr>
              <w:t>DRAGA SECUND.</w:t>
            </w:r>
          </w:p>
        </w:tc>
        <w:tc>
          <w:tcPr>
            <w:tcW w:w="1984" w:type="dxa"/>
          </w:tcPr>
          <w:p w:rsidR="00FE71FB" w:rsidRPr="00435F4E" w:rsidRDefault="00FE71FB" w:rsidP="0044450E">
            <w:pPr>
              <w:keepNext/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35F4E">
              <w:rPr>
                <w:rFonts w:ascii="Arial" w:hAnsi="Arial" w:cs="Arial"/>
                <w:b/>
                <w:sz w:val="24"/>
                <w:szCs w:val="24"/>
              </w:rPr>
              <w:t>221</w:t>
            </w:r>
          </w:p>
        </w:tc>
        <w:tc>
          <w:tcPr>
            <w:tcW w:w="2410" w:type="dxa"/>
          </w:tcPr>
          <w:p w:rsidR="00FE71FB" w:rsidRPr="00435F4E" w:rsidRDefault="00FE71FB" w:rsidP="0044450E">
            <w:pPr>
              <w:keepNext/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35F4E">
              <w:rPr>
                <w:rFonts w:ascii="Arial" w:hAnsi="Arial" w:cs="Arial"/>
                <w:b/>
                <w:sz w:val="24"/>
                <w:szCs w:val="24"/>
              </w:rPr>
              <w:t>$ 93.843</w:t>
            </w:r>
          </w:p>
        </w:tc>
        <w:tc>
          <w:tcPr>
            <w:tcW w:w="2410" w:type="dxa"/>
          </w:tcPr>
          <w:p w:rsidR="00FE71FB" w:rsidRPr="00435F4E" w:rsidRDefault="00FE71FB" w:rsidP="0044450E">
            <w:pPr>
              <w:keepNext/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35F4E">
              <w:rPr>
                <w:rFonts w:ascii="Arial" w:hAnsi="Arial" w:cs="Arial"/>
                <w:b/>
                <w:sz w:val="24"/>
                <w:szCs w:val="24"/>
              </w:rPr>
              <w:t>20.739.000</w:t>
            </w:r>
          </w:p>
        </w:tc>
      </w:tr>
      <w:tr w:rsidR="00FE71FB" w:rsidRPr="00435F4E" w:rsidTr="00435F4E">
        <w:trPr>
          <w:trHeight w:hRule="exact" w:val="397"/>
        </w:trPr>
        <w:tc>
          <w:tcPr>
            <w:tcW w:w="2592" w:type="dxa"/>
          </w:tcPr>
          <w:p w:rsidR="00FE71FB" w:rsidRPr="00435F4E" w:rsidRDefault="00FE71FB" w:rsidP="0044450E">
            <w:pPr>
              <w:keepNext/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35F4E">
              <w:rPr>
                <w:rFonts w:ascii="Arial" w:hAnsi="Arial" w:cs="Arial"/>
                <w:b/>
                <w:sz w:val="24"/>
                <w:szCs w:val="24"/>
              </w:rPr>
              <w:t>DRAGA PRIMARIA</w:t>
            </w:r>
          </w:p>
        </w:tc>
        <w:tc>
          <w:tcPr>
            <w:tcW w:w="1984" w:type="dxa"/>
          </w:tcPr>
          <w:p w:rsidR="00FE71FB" w:rsidRPr="00435F4E" w:rsidRDefault="00FE71FB" w:rsidP="0044450E">
            <w:pPr>
              <w:keepNext/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35F4E">
              <w:rPr>
                <w:rFonts w:ascii="Arial" w:hAnsi="Arial" w:cs="Arial"/>
                <w:b/>
                <w:sz w:val="24"/>
                <w:szCs w:val="24"/>
              </w:rPr>
              <w:t>158</w:t>
            </w:r>
          </w:p>
        </w:tc>
        <w:tc>
          <w:tcPr>
            <w:tcW w:w="2410" w:type="dxa"/>
          </w:tcPr>
          <w:p w:rsidR="00FE71FB" w:rsidRPr="00435F4E" w:rsidRDefault="00FE71FB" w:rsidP="0044450E">
            <w:pPr>
              <w:keepNext/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35F4E">
              <w:rPr>
                <w:rFonts w:ascii="Arial" w:hAnsi="Arial" w:cs="Arial"/>
                <w:b/>
                <w:sz w:val="24"/>
                <w:szCs w:val="24"/>
              </w:rPr>
              <w:t>$ 93.843</w:t>
            </w:r>
          </w:p>
        </w:tc>
        <w:tc>
          <w:tcPr>
            <w:tcW w:w="2410" w:type="dxa"/>
          </w:tcPr>
          <w:p w:rsidR="00FE71FB" w:rsidRPr="00435F4E" w:rsidRDefault="00FE71FB" w:rsidP="0044450E">
            <w:pPr>
              <w:keepNext/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35F4E">
              <w:rPr>
                <w:rFonts w:ascii="Arial" w:hAnsi="Arial" w:cs="Arial"/>
                <w:b/>
                <w:sz w:val="24"/>
                <w:szCs w:val="24"/>
              </w:rPr>
              <w:t>14.827.000</w:t>
            </w:r>
          </w:p>
        </w:tc>
      </w:tr>
      <w:tr w:rsidR="00FE71FB" w:rsidRPr="00435F4E" w:rsidTr="00435F4E">
        <w:trPr>
          <w:trHeight w:hRule="exact" w:val="397"/>
        </w:trPr>
        <w:tc>
          <w:tcPr>
            <w:tcW w:w="2592" w:type="dxa"/>
          </w:tcPr>
          <w:p w:rsidR="00FE71FB" w:rsidRPr="00435F4E" w:rsidRDefault="00FE71FB" w:rsidP="0044450E">
            <w:pPr>
              <w:keepNext/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35F4E">
              <w:rPr>
                <w:rFonts w:ascii="Arial" w:hAnsi="Arial" w:cs="Arial"/>
                <w:b/>
                <w:sz w:val="24"/>
                <w:szCs w:val="24"/>
              </w:rPr>
              <w:t>LAS BALSAS</w:t>
            </w:r>
          </w:p>
        </w:tc>
        <w:tc>
          <w:tcPr>
            <w:tcW w:w="1984" w:type="dxa"/>
          </w:tcPr>
          <w:p w:rsidR="00FE71FB" w:rsidRPr="00435F4E" w:rsidRDefault="00FE71FB" w:rsidP="0044450E">
            <w:pPr>
              <w:keepNext/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35F4E">
              <w:rPr>
                <w:rFonts w:ascii="Arial" w:hAnsi="Arial" w:cs="Arial"/>
                <w:b/>
                <w:sz w:val="24"/>
                <w:szCs w:val="24"/>
              </w:rPr>
              <w:t>120</w:t>
            </w:r>
          </w:p>
        </w:tc>
        <w:tc>
          <w:tcPr>
            <w:tcW w:w="2410" w:type="dxa"/>
          </w:tcPr>
          <w:p w:rsidR="00FE71FB" w:rsidRPr="00435F4E" w:rsidRDefault="00FE71FB" w:rsidP="0044450E">
            <w:pPr>
              <w:keepNext/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35F4E">
              <w:rPr>
                <w:rFonts w:ascii="Arial" w:hAnsi="Arial" w:cs="Arial"/>
                <w:b/>
                <w:sz w:val="24"/>
                <w:szCs w:val="24"/>
              </w:rPr>
              <w:t>$ 93.843</w:t>
            </w:r>
          </w:p>
        </w:tc>
        <w:tc>
          <w:tcPr>
            <w:tcW w:w="2410" w:type="dxa"/>
          </w:tcPr>
          <w:p w:rsidR="00FE71FB" w:rsidRPr="00435F4E" w:rsidRDefault="00FE71FB" w:rsidP="0044450E">
            <w:pPr>
              <w:keepNext/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35F4E">
              <w:rPr>
                <w:rFonts w:ascii="Arial" w:hAnsi="Arial" w:cs="Arial"/>
                <w:b/>
                <w:sz w:val="24"/>
                <w:szCs w:val="24"/>
              </w:rPr>
              <w:t>11.261.000</w:t>
            </w:r>
          </w:p>
        </w:tc>
      </w:tr>
      <w:tr w:rsidR="00FE71FB" w:rsidRPr="00435F4E" w:rsidTr="00435F4E">
        <w:trPr>
          <w:trHeight w:hRule="exact" w:val="397"/>
        </w:trPr>
        <w:tc>
          <w:tcPr>
            <w:tcW w:w="2592" w:type="dxa"/>
          </w:tcPr>
          <w:p w:rsidR="00FE71FB" w:rsidRPr="00435F4E" w:rsidRDefault="00FE71FB" w:rsidP="0044450E">
            <w:pPr>
              <w:keepNext/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35F4E">
              <w:rPr>
                <w:rFonts w:ascii="Arial" w:hAnsi="Arial" w:cs="Arial"/>
                <w:b/>
                <w:sz w:val="24"/>
                <w:szCs w:val="24"/>
              </w:rPr>
              <w:t>LOS COCOS</w:t>
            </w:r>
          </w:p>
        </w:tc>
        <w:tc>
          <w:tcPr>
            <w:tcW w:w="1984" w:type="dxa"/>
          </w:tcPr>
          <w:p w:rsidR="00FE71FB" w:rsidRPr="00435F4E" w:rsidRDefault="00FE71FB" w:rsidP="0044450E">
            <w:pPr>
              <w:keepNext/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35F4E">
              <w:rPr>
                <w:rFonts w:ascii="Arial" w:hAnsi="Arial" w:cs="Arial"/>
                <w:b/>
                <w:sz w:val="24"/>
                <w:szCs w:val="24"/>
              </w:rPr>
              <w:t>111</w:t>
            </w:r>
          </w:p>
        </w:tc>
        <w:tc>
          <w:tcPr>
            <w:tcW w:w="2410" w:type="dxa"/>
          </w:tcPr>
          <w:p w:rsidR="00FE71FB" w:rsidRPr="00435F4E" w:rsidRDefault="00FE71FB" w:rsidP="0044450E">
            <w:pPr>
              <w:keepNext/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35F4E">
              <w:rPr>
                <w:rFonts w:ascii="Arial" w:hAnsi="Arial" w:cs="Arial"/>
                <w:b/>
                <w:sz w:val="24"/>
                <w:szCs w:val="24"/>
              </w:rPr>
              <w:t>$ 93.843</w:t>
            </w:r>
          </w:p>
        </w:tc>
        <w:tc>
          <w:tcPr>
            <w:tcW w:w="2410" w:type="dxa"/>
          </w:tcPr>
          <w:p w:rsidR="00FE71FB" w:rsidRPr="00435F4E" w:rsidRDefault="00FE71FB" w:rsidP="0044450E">
            <w:pPr>
              <w:keepNext/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35F4E">
              <w:rPr>
                <w:rFonts w:ascii="Arial" w:hAnsi="Arial" w:cs="Arial"/>
                <w:b/>
                <w:sz w:val="24"/>
                <w:szCs w:val="24"/>
              </w:rPr>
              <w:t>10.416.000</w:t>
            </w:r>
          </w:p>
        </w:tc>
      </w:tr>
      <w:tr w:rsidR="00FE71FB" w:rsidRPr="00435F4E" w:rsidTr="00435F4E">
        <w:trPr>
          <w:trHeight w:hRule="exact" w:val="397"/>
        </w:trPr>
        <w:tc>
          <w:tcPr>
            <w:tcW w:w="2592" w:type="dxa"/>
          </w:tcPr>
          <w:p w:rsidR="00FE71FB" w:rsidRPr="00435F4E" w:rsidRDefault="00FE71FB" w:rsidP="0044450E">
            <w:pPr>
              <w:keepNext/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35F4E">
              <w:rPr>
                <w:rFonts w:ascii="Arial" w:hAnsi="Arial" w:cs="Arial"/>
                <w:b/>
                <w:sz w:val="24"/>
                <w:szCs w:val="24"/>
              </w:rPr>
              <w:t>BELLAVISTA</w:t>
            </w:r>
          </w:p>
        </w:tc>
        <w:tc>
          <w:tcPr>
            <w:tcW w:w="1984" w:type="dxa"/>
          </w:tcPr>
          <w:p w:rsidR="00FE71FB" w:rsidRPr="00435F4E" w:rsidRDefault="00FE71FB" w:rsidP="0044450E">
            <w:pPr>
              <w:keepNext/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35F4E">
              <w:rPr>
                <w:rFonts w:ascii="Arial" w:hAnsi="Arial" w:cs="Arial"/>
                <w:b/>
                <w:sz w:val="24"/>
                <w:szCs w:val="24"/>
              </w:rPr>
              <w:t>53</w:t>
            </w:r>
          </w:p>
        </w:tc>
        <w:tc>
          <w:tcPr>
            <w:tcW w:w="2410" w:type="dxa"/>
          </w:tcPr>
          <w:p w:rsidR="00FE71FB" w:rsidRPr="00435F4E" w:rsidRDefault="00FE71FB" w:rsidP="0044450E">
            <w:pPr>
              <w:keepNext/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35F4E">
              <w:rPr>
                <w:rFonts w:ascii="Arial" w:hAnsi="Arial" w:cs="Arial"/>
                <w:b/>
                <w:sz w:val="24"/>
                <w:szCs w:val="24"/>
              </w:rPr>
              <w:t>$ 93.843</w:t>
            </w:r>
          </w:p>
        </w:tc>
        <w:tc>
          <w:tcPr>
            <w:tcW w:w="2410" w:type="dxa"/>
          </w:tcPr>
          <w:p w:rsidR="00FE71FB" w:rsidRPr="00435F4E" w:rsidRDefault="00FE71FB" w:rsidP="0044450E">
            <w:pPr>
              <w:keepNext/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35F4E">
              <w:rPr>
                <w:rFonts w:ascii="Arial" w:hAnsi="Arial" w:cs="Arial"/>
                <w:b/>
                <w:sz w:val="24"/>
                <w:szCs w:val="24"/>
              </w:rPr>
              <w:t>4.973.000</w:t>
            </w:r>
          </w:p>
        </w:tc>
      </w:tr>
      <w:tr w:rsidR="00FE71FB" w:rsidRPr="00435F4E" w:rsidTr="00435F4E">
        <w:trPr>
          <w:trHeight w:hRule="exact" w:val="397"/>
        </w:trPr>
        <w:tc>
          <w:tcPr>
            <w:tcW w:w="2592" w:type="dxa"/>
          </w:tcPr>
          <w:p w:rsidR="00FE71FB" w:rsidRPr="00435F4E" w:rsidRDefault="00FE71FB" w:rsidP="0044450E">
            <w:pPr>
              <w:keepNext/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35F4E"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  <w:tc>
          <w:tcPr>
            <w:tcW w:w="1984" w:type="dxa"/>
          </w:tcPr>
          <w:p w:rsidR="00FE71FB" w:rsidRPr="00435F4E" w:rsidRDefault="00FE71FB" w:rsidP="0044450E">
            <w:pPr>
              <w:keepNext/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35F4E">
              <w:rPr>
                <w:rFonts w:ascii="Arial" w:hAnsi="Arial" w:cs="Arial"/>
                <w:b/>
                <w:sz w:val="24"/>
                <w:szCs w:val="24"/>
              </w:rPr>
              <w:t>663</w:t>
            </w:r>
          </w:p>
        </w:tc>
        <w:tc>
          <w:tcPr>
            <w:tcW w:w="2410" w:type="dxa"/>
          </w:tcPr>
          <w:p w:rsidR="00FE71FB" w:rsidRPr="00435F4E" w:rsidRDefault="00FE71FB" w:rsidP="0044450E">
            <w:pPr>
              <w:keepNext/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FE71FB" w:rsidRPr="00435F4E" w:rsidRDefault="00FE71FB" w:rsidP="0044450E">
            <w:pPr>
              <w:keepNext/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35F4E">
              <w:rPr>
                <w:rFonts w:ascii="Arial" w:hAnsi="Arial" w:cs="Arial"/>
                <w:b/>
                <w:sz w:val="24"/>
                <w:szCs w:val="24"/>
              </w:rPr>
              <w:t>62.216.000</w:t>
            </w:r>
          </w:p>
        </w:tc>
      </w:tr>
    </w:tbl>
    <w:p w:rsidR="00FE71FB" w:rsidRDefault="00FE71FB" w:rsidP="00FE71FB">
      <w:pPr>
        <w:keepNext/>
        <w:spacing w:before="120"/>
        <w:jc w:val="center"/>
        <w:rPr>
          <w:rFonts w:ascii="Calibri" w:hAnsi="Calibri"/>
          <w:b/>
          <w:sz w:val="28"/>
          <w:szCs w:val="28"/>
        </w:rPr>
      </w:pPr>
    </w:p>
    <w:p w:rsidR="00FE71FB" w:rsidRPr="00DB1A02" w:rsidRDefault="00FE71FB" w:rsidP="00FE71FB">
      <w:pPr>
        <w:keepNext/>
        <w:spacing w:before="120"/>
        <w:jc w:val="center"/>
        <w:rPr>
          <w:rFonts w:ascii="Calibri" w:hAnsi="Calibri"/>
          <w:b/>
          <w:sz w:val="28"/>
          <w:szCs w:val="28"/>
        </w:rPr>
      </w:pPr>
      <w:r w:rsidRPr="00DB1A02">
        <w:rPr>
          <w:rFonts w:ascii="Calibri" w:hAnsi="Calibri"/>
          <w:b/>
          <w:sz w:val="28"/>
          <w:szCs w:val="28"/>
        </w:rPr>
        <w:t>DISTRIBUCION RECURSOS GRATUIDAD 2017</w:t>
      </w:r>
    </w:p>
    <w:p w:rsidR="00FE71FB" w:rsidRDefault="00FE71FB" w:rsidP="00FE71FB">
      <w:pPr>
        <w:keepNext/>
        <w:spacing w:before="120"/>
        <w:jc w:val="both"/>
        <w:rPr>
          <w:rFonts w:ascii="Calibri" w:hAnsi="Calibri"/>
        </w:rPr>
      </w:pPr>
      <w:r>
        <w:rPr>
          <w:rFonts w:ascii="Calibri" w:hAnsi="Calibri"/>
        </w:rPr>
        <w:t xml:space="preserve">1ª </w:t>
      </w:r>
      <w:proofErr w:type="gramStart"/>
      <w:r>
        <w:rPr>
          <w:rFonts w:ascii="Calibri" w:hAnsi="Calibri"/>
        </w:rPr>
        <w:t>CONSIGNACION :</w:t>
      </w:r>
      <w:proofErr w:type="gramEnd"/>
      <w:r>
        <w:rPr>
          <w:rFonts w:ascii="Calibri" w:hAnsi="Calibri"/>
        </w:rPr>
        <w:t xml:space="preserve">  $  20.673.989</w:t>
      </w:r>
    </w:p>
    <w:p w:rsidR="00FE71FB" w:rsidRPr="00A56923" w:rsidRDefault="00FE71FB" w:rsidP="00FE71FB">
      <w:pPr>
        <w:keepNext/>
        <w:spacing w:before="120"/>
        <w:jc w:val="both"/>
        <w:rPr>
          <w:rFonts w:ascii="Calibri" w:hAnsi="Calibri"/>
        </w:rPr>
      </w:pPr>
      <w:r>
        <w:rPr>
          <w:rFonts w:ascii="Calibri" w:hAnsi="Calibri"/>
        </w:rPr>
        <w:t>2ª CONSIGNACION:  $  44.491</w:t>
      </w:r>
      <w:proofErr w:type="gramStart"/>
      <w:r>
        <w:rPr>
          <w:rFonts w:ascii="Calibri" w:hAnsi="Calibri"/>
        </w:rPr>
        <w:t>..652</w:t>
      </w:r>
      <w:proofErr w:type="gramEnd"/>
      <w:r>
        <w:rPr>
          <w:rFonts w:ascii="Calibri" w:hAnsi="Calibri"/>
        </w:rPr>
        <w:t xml:space="preserve"> </w:t>
      </w:r>
    </w:p>
    <w:p w:rsidR="00FE71FB" w:rsidRDefault="00FE71FB" w:rsidP="00FE71FB">
      <w:pPr>
        <w:keepNext/>
        <w:spacing w:before="120"/>
        <w:jc w:val="both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TOTAL:                 </w:t>
      </w:r>
      <w:r w:rsidRPr="00DB1A02">
        <w:rPr>
          <w:rFonts w:ascii="Calibri" w:hAnsi="Calibri"/>
          <w:b/>
          <w:sz w:val="28"/>
          <w:szCs w:val="28"/>
        </w:rPr>
        <w:t xml:space="preserve"> 65.165.641</w:t>
      </w:r>
      <w:r>
        <w:rPr>
          <w:rFonts w:ascii="Calibri" w:hAnsi="Calibri"/>
          <w:b/>
          <w:sz w:val="28"/>
          <w:szCs w:val="28"/>
        </w:rPr>
        <w:t xml:space="preserve"> – 2.937.400 =   $ 62.218.241 a distribuir</w:t>
      </w:r>
    </w:p>
    <w:p w:rsidR="00FE71FB" w:rsidRDefault="00FE71FB" w:rsidP="00FE71FB">
      <w:pPr>
        <w:keepNext/>
        <w:spacing w:before="120"/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GASTOS GENERALES ANUALES</w:t>
      </w:r>
    </w:p>
    <w:p w:rsidR="00FE71FB" w:rsidRDefault="00FE71FB" w:rsidP="00FE71FB">
      <w:pPr>
        <w:keepNext/>
        <w:spacing w:before="120"/>
        <w:jc w:val="both"/>
        <w:rPr>
          <w:rFonts w:ascii="Calibri" w:hAnsi="Calibri"/>
          <w:sz w:val="28"/>
          <w:szCs w:val="28"/>
        </w:rPr>
      </w:pPr>
      <w:r w:rsidRPr="00150BAC">
        <w:rPr>
          <w:rFonts w:ascii="Calibri" w:hAnsi="Calibri"/>
          <w:sz w:val="28"/>
          <w:szCs w:val="28"/>
        </w:rPr>
        <w:t xml:space="preserve">PAGO DE SERVICIOS CONTADOR:   </w:t>
      </w:r>
      <w:r>
        <w:rPr>
          <w:rFonts w:ascii="Calibri" w:hAnsi="Calibri"/>
          <w:sz w:val="28"/>
          <w:szCs w:val="28"/>
        </w:rPr>
        <w:t xml:space="preserve">       </w:t>
      </w:r>
      <w:r w:rsidRPr="00150BAC">
        <w:rPr>
          <w:rFonts w:ascii="Calibri" w:hAnsi="Calibri"/>
          <w:sz w:val="28"/>
          <w:szCs w:val="28"/>
        </w:rPr>
        <w:t>$ 2.000.000</w:t>
      </w:r>
    </w:p>
    <w:p w:rsidR="00FE71FB" w:rsidRDefault="00FE71FB" w:rsidP="00FE71FB">
      <w:pPr>
        <w:keepNext/>
        <w:spacing w:before="12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COMPRA DE POLIZA SEGUROS:             $    309.400</w:t>
      </w:r>
    </w:p>
    <w:p w:rsidR="00FE71FB" w:rsidRDefault="00FE71FB" w:rsidP="00FE71FB">
      <w:pPr>
        <w:keepNext/>
        <w:spacing w:before="12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PAGO DERECHO SOTWARE NOTAS:      $    428.000</w:t>
      </w:r>
    </w:p>
    <w:p w:rsidR="00FE71FB" w:rsidRDefault="00FE71FB" w:rsidP="00FE71FB">
      <w:pPr>
        <w:keepNext/>
        <w:spacing w:before="12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COMPRA DE CHEQUERA (40 CH)          $    200.000</w:t>
      </w:r>
    </w:p>
    <w:p w:rsidR="00FE71FB" w:rsidRDefault="00FE71FB" w:rsidP="00FE71FB">
      <w:pPr>
        <w:keepNext/>
        <w:spacing w:before="12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IMPUESTOS BANCARIOS                           XXXXXXXX</w:t>
      </w:r>
    </w:p>
    <w:p w:rsidR="00FE71FB" w:rsidRPr="005927A5" w:rsidRDefault="00FE71FB" w:rsidP="00FE71FB">
      <w:pPr>
        <w:keepNext/>
        <w:spacing w:before="120"/>
        <w:jc w:val="both"/>
        <w:rPr>
          <w:rFonts w:ascii="Calibri" w:hAnsi="Calibri"/>
          <w:b/>
          <w:sz w:val="28"/>
          <w:szCs w:val="28"/>
        </w:rPr>
      </w:pPr>
      <w:r w:rsidRPr="005927A5">
        <w:rPr>
          <w:rFonts w:ascii="Calibri" w:hAnsi="Calibri"/>
          <w:b/>
          <w:sz w:val="28"/>
          <w:szCs w:val="28"/>
        </w:rPr>
        <w:t xml:space="preserve">                       TOTAL</w:t>
      </w:r>
      <w:r>
        <w:rPr>
          <w:rFonts w:ascii="Calibri" w:hAnsi="Calibri"/>
          <w:b/>
          <w:sz w:val="28"/>
          <w:szCs w:val="28"/>
        </w:rPr>
        <w:t xml:space="preserve">                              $ 2.937.400</w:t>
      </w:r>
    </w:p>
    <w:p w:rsidR="00FE71FB" w:rsidRDefault="00FE71FB" w:rsidP="000E2B4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val="es-ES" w:eastAsia="en-US"/>
        </w:rPr>
      </w:pPr>
    </w:p>
    <w:p w:rsidR="00FE71FB" w:rsidRDefault="00FE71FB" w:rsidP="000E2B4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val="es-ES" w:eastAsia="en-US"/>
        </w:rPr>
      </w:pPr>
    </w:p>
    <w:p w:rsidR="00FE71FB" w:rsidRDefault="00FE71FB" w:rsidP="000E2B4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val="es-ES" w:eastAsia="en-US"/>
        </w:rPr>
      </w:pPr>
    </w:p>
    <w:p w:rsidR="00FE71FB" w:rsidRDefault="00FE71FB" w:rsidP="000E2B4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val="es-ES" w:eastAsia="en-US"/>
        </w:rPr>
      </w:pPr>
    </w:p>
    <w:p w:rsidR="00FE71FB" w:rsidRDefault="00FE71FB" w:rsidP="000E2B4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val="es-ES" w:eastAsia="en-US"/>
        </w:rPr>
      </w:pPr>
    </w:p>
    <w:p w:rsidR="00FE71FB" w:rsidRDefault="00FE71FB" w:rsidP="000E2B4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val="es-ES" w:eastAsia="en-US"/>
        </w:rPr>
      </w:pPr>
    </w:p>
    <w:p w:rsidR="00FE71FB" w:rsidRDefault="00FE71FB" w:rsidP="000E2B4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val="es-ES" w:eastAsia="en-US"/>
        </w:rPr>
      </w:pPr>
    </w:p>
    <w:p w:rsidR="00FE71FB" w:rsidRDefault="00FE71FB" w:rsidP="000E2B4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val="es-ES" w:eastAsia="en-US"/>
        </w:rPr>
      </w:pPr>
    </w:p>
    <w:p w:rsidR="00435F4E" w:rsidRDefault="00435F4E" w:rsidP="000E2B4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val="es-ES" w:eastAsia="en-US"/>
        </w:rPr>
      </w:pPr>
    </w:p>
    <w:p w:rsidR="00435F4E" w:rsidRDefault="00435F4E" w:rsidP="000E2B4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val="es-ES" w:eastAsia="en-US"/>
        </w:rPr>
      </w:pPr>
    </w:p>
    <w:p w:rsidR="00435F4E" w:rsidRDefault="00435F4E" w:rsidP="000E2B4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val="es-ES" w:eastAsia="en-US"/>
        </w:rPr>
      </w:pPr>
    </w:p>
    <w:p w:rsidR="00435F4E" w:rsidRDefault="00435F4E" w:rsidP="000E2B4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val="es-ES" w:eastAsia="en-US"/>
        </w:rPr>
      </w:pPr>
    </w:p>
    <w:p w:rsidR="00435F4E" w:rsidRDefault="00435F4E" w:rsidP="000E2B4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val="es-ES" w:eastAsia="en-US"/>
        </w:rPr>
      </w:pPr>
    </w:p>
    <w:p w:rsidR="00435F4E" w:rsidRDefault="00435F4E" w:rsidP="000E2B4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val="es-ES" w:eastAsia="en-US"/>
        </w:rPr>
      </w:pPr>
    </w:p>
    <w:p w:rsidR="0093151B" w:rsidRDefault="0093151B" w:rsidP="000E2B4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val="es-ES" w:eastAsia="en-US"/>
        </w:rPr>
      </w:pPr>
    </w:p>
    <w:p w:rsidR="0093151B" w:rsidRDefault="0093151B" w:rsidP="0093151B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/>
          <w:sz w:val="24"/>
          <w:szCs w:val="24"/>
          <w:lang w:val="es-ES" w:eastAsia="en-US"/>
        </w:rPr>
      </w:pPr>
      <w:r w:rsidRPr="0093151B">
        <w:rPr>
          <w:rFonts w:ascii="Arial" w:eastAsiaTheme="minorHAnsi" w:hAnsi="Arial" w:cs="Arial"/>
          <w:b/>
          <w:sz w:val="24"/>
          <w:szCs w:val="24"/>
          <w:lang w:val="es-ES" w:eastAsia="en-US"/>
        </w:rPr>
        <w:lastRenderedPageBreak/>
        <w:t>TABLA DE INDICADORES</w:t>
      </w:r>
    </w:p>
    <w:p w:rsidR="005D694E" w:rsidRDefault="005D694E" w:rsidP="0093151B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/>
          <w:sz w:val="24"/>
          <w:szCs w:val="24"/>
          <w:lang w:val="es-ES" w:eastAsia="en-US"/>
        </w:rPr>
      </w:pPr>
    </w:p>
    <w:p w:rsidR="005D694E" w:rsidRDefault="005D694E" w:rsidP="0093151B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/>
          <w:sz w:val="24"/>
          <w:szCs w:val="24"/>
          <w:lang w:val="es-ES" w:eastAsia="en-US"/>
        </w:rPr>
      </w:pPr>
    </w:p>
    <w:p w:rsidR="0093151B" w:rsidRDefault="0093151B" w:rsidP="0093151B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/>
          <w:sz w:val="24"/>
          <w:szCs w:val="24"/>
          <w:lang w:val="es-ES"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26"/>
        <w:gridCol w:w="1745"/>
        <w:gridCol w:w="2299"/>
        <w:gridCol w:w="1842"/>
        <w:gridCol w:w="1842"/>
      </w:tblGrid>
      <w:tr w:rsidR="0093151B" w:rsidTr="003E3484">
        <w:tc>
          <w:tcPr>
            <w:tcW w:w="1526" w:type="dxa"/>
          </w:tcPr>
          <w:p w:rsidR="00EC418E" w:rsidRDefault="00EC418E" w:rsidP="0093151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Énfasis de Política</w:t>
            </w:r>
          </w:p>
          <w:p w:rsidR="0093151B" w:rsidRDefault="00EC418E" w:rsidP="0093151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 xml:space="preserve"> Educativa</w:t>
            </w:r>
          </w:p>
        </w:tc>
        <w:tc>
          <w:tcPr>
            <w:tcW w:w="1745" w:type="dxa"/>
          </w:tcPr>
          <w:p w:rsidR="0093151B" w:rsidRDefault="005921C3" w:rsidP="0093151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Nombre del Indicador</w:t>
            </w:r>
          </w:p>
        </w:tc>
        <w:tc>
          <w:tcPr>
            <w:tcW w:w="2299" w:type="dxa"/>
          </w:tcPr>
          <w:p w:rsidR="0093151B" w:rsidRDefault="005921C3" w:rsidP="0093151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Descriptores de Indicadores</w:t>
            </w:r>
          </w:p>
        </w:tc>
        <w:tc>
          <w:tcPr>
            <w:tcW w:w="1842" w:type="dxa"/>
          </w:tcPr>
          <w:p w:rsidR="0093151B" w:rsidRDefault="005921C3" w:rsidP="0093151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Preguntas a Responder</w:t>
            </w:r>
          </w:p>
        </w:tc>
        <w:tc>
          <w:tcPr>
            <w:tcW w:w="1842" w:type="dxa"/>
          </w:tcPr>
          <w:p w:rsidR="0093151B" w:rsidRDefault="005921C3" w:rsidP="0093151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Periodicidad para medir indicadores</w:t>
            </w:r>
          </w:p>
        </w:tc>
      </w:tr>
      <w:tr w:rsidR="0093151B" w:rsidTr="003E3484">
        <w:tc>
          <w:tcPr>
            <w:tcW w:w="1526" w:type="dxa"/>
          </w:tcPr>
          <w:p w:rsidR="00860093" w:rsidRDefault="00860093" w:rsidP="009315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860093" w:rsidRDefault="00860093" w:rsidP="009315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860093" w:rsidRDefault="00860093" w:rsidP="009315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3E3484" w:rsidRDefault="003E3484" w:rsidP="009315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E3484" w:rsidRDefault="003E3484" w:rsidP="009315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3151B" w:rsidRPr="00C62602" w:rsidRDefault="000C0374" w:rsidP="009315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2602">
              <w:rPr>
                <w:rFonts w:ascii="Arial" w:hAnsi="Arial" w:cs="Arial"/>
                <w:sz w:val="24"/>
                <w:szCs w:val="24"/>
              </w:rPr>
              <w:t>Cierre de Brechas</w:t>
            </w:r>
          </w:p>
        </w:tc>
        <w:tc>
          <w:tcPr>
            <w:tcW w:w="1745" w:type="dxa"/>
          </w:tcPr>
          <w:p w:rsidR="0093151B" w:rsidRPr="000C0374" w:rsidRDefault="000C0374" w:rsidP="009315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0C0374">
              <w:rPr>
                <w:rFonts w:ascii="Arial" w:hAnsi="Arial" w:cs="Arial"/>
              </w:rPr>
              <w:t>Porcentaje o cantidad de estudiantes beneficiados con gratuidad</w:t>
            </w:r>
          </w:p>
        </w:tc>
        <w:tc>
          <w:tcPr>
            <w:tcW w:w="2299" w:type="dxa"/>
          </w:tcPr>
          <w:p w:rsidR="0093151B" w:rsidRPr="0008737E" w:rsidRDefault="00435F4E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Para 2017</w:t>
            </w:r>
            <w:r w:rsidR="0008737E">
              <w:rPr>
                <w:rFonts w:ascii="Arial" w:hAnsi="Arial" w:cs="Arial"/>
              </w:rPr>
              <w:t xml:space="preserve"> se beneficiaron </w:t>
            </w:r>
            <w:r>
              <w:rPr>
                <w:rFonts w:ascii="Arial" w:hAnsi="Arial" w:cs="Arial"/>
              </w:rPr>
              <w:t>de los recursos de gratuidad 663</w:t>
            </w:r>
            <w:r w:rsidR="0008737E">
              <w:rPr>
                <w:rFonts w:ascii="Arial" w:hAnsi="Arial" w:cs="Arial"/>
              </w:rPr>
              <w:t xml:space="preserve"> estudiantes distribuidos en 4 se</w:t>
            </w:r>
            <w:r>
              <w:rPr>
                <w:rFonts w:ascii="Arial" w:hAnsi="Arial" w:cs="Arial"/>
              </w:rPr>
              <w:t>des educativas así: La Draga 379</w:t>
            </w:r>
            <w:r w:rsidR="003E10DE">
              <w:rPr>
                <w:rFonts w:ascii="Arial" w:hAnsi="Arial" w:cs="Arial"/>
              </w:rPr>
              <w:t xml:space="preserve"> estudiantes Las Balsas 120, Los Cocos 111 y Bellavista 53</w:t>
            </w:r>
            <w:r w:rsidR="0008737E">
              <w:rPr>
                <w:rFonts w:ascii="Arial" w:hAnsi="Arial" w:cs="Arial"/>
              </w:rPr>
              <w:t xml:space="preserve"> estudiantes</w:t>
            </w:r>
            <w:r w:rsidR="005D694E">
              <w:rPr>
                <w:rFonts w:ascii="Arial" w:hAnsi="Arial" w:cs="Arial"/>
              </w:rPr>
              <w:t>.</w:t>
            </w:r>
          </w:p>
        </w:tc>
        <w:tc>
          <w:tcPr>
            <w:tcW w:w="1842" w:type="dxa"/>
          </w:tcPr>
          <w:p w:rsidR="0093151B" w:rsidRPr="0008737E" w:rsidRDefault="008C4819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Para e</w:t>
            </w:r>
            <w:r w:rsidR="003E10DE">
              <w:rPr>
                <w:rFonts w:ascii="Arial" w:hAnsi="Arial" w:cs="Arial"/>
              </w:rPr>
              <w:t>sta vigencia se matricularon 663</w:t>
            </w:r>
            <w:r>
              <w:rPr>
                <w:rFonts w:ascii="Arial" w:hAnsi="Arial" w:cs="Arial"/>
              </w:rPr>
              <w:t xml:space="preserve"> estudiantes de los cuales el 100% se benefició de los recursos de gratuidad</w:t>
            </w:r>
            <w:r w:rsidR="003E10DE">
              <w:rPr>
                <w:rFonts w:ascii="Arial" w:hAnsi="Arial" w:cs="Arial"/>
              </w:rPr>
              <w:t xml:space="preserve"> en ambientación, mantenimiento, adecuación de espacios y </w:t>
            </w:r>
            <w:r w:rsidR="00507EDA">
              <w:rPr>
                <w:rFonts w:ascii="Arial" w:hAnsi="Arial" w:cs="Arial"/>
              </w:rPr>
              <w:t>papelería</w:t>
            </w:r>
          </w:p>
        </w:tc>
        <w:tc>
          <w:tcPr>
            <w:tcW w:w="1842" w:type="dxa"/>
          </w:tcPr>
          <w:p w:rsidR="0093151B" w:rsidRDefault="0093151B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634A66" w:rsidRDefault="00634A66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634A66" w:rsidRDefault="00634A66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634A66" w:rsidRDefault="00634A66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DE1E8B" w:rsidRDefault="00DE1E8B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634A66" w:rsidRPr="0008737E" w:rsidRDefault="00634A66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Semestral</w:t>
            </w:r>
          </w:p>
        </w:tc>
      </w:tr>
      <w:tr w:rsidR="003E3484" w:rsidTr="003E3484">
        <w:tc>
          <w:tcPr>
            <w:tcW w:w="1526" w:type="dxa"/>
            <w:vMerge w:val="restart"/>
          </w:tcPr>
          <w:p w:rsidR="003E3484" w:rsidRPr="000C0374" w:rsidRDefault="003E3484" w:rsidP="009315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45" w:type="dxa"/>
          </w:tcPr>
          <w:p w:rsidR="003E3484" w:rsidRPr="005D694E" w:rsidRDefault="003E3484" w:rsidP="009315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5D694E">
              <w:rPr>
                <w:rFonts w:ascii="Arial" w:hAnsi="Arial" w:cs="Arial"/>
              </w:rPr>
              <w:t>Porcentaje de estudiantes que se beneficiaron del programa de alimentación escolar</w:t>
            </w:r>
          </w:p>
        </w:tc>
        <w:tc>
          <w:tcPr>
            <w:tcW w:w="2299" w:type="dxa"/>
          </w:tcPr>
          <w:p w:rsidR="003E3484" w:rsidRPr="0008737E" w:rsidRDefault="003E10DE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Para la vigencia de 2017</w:t>
            </w:r>
            <w:r w:rsidR="003E3484">
              <w:rPr>
                <w:rFonts w:ascii="Arial" w:hAnsi="Arial" w:cs="Arial"/>
              </w:rPr>
              <w:t xml:space="preserve"> de igual forma se beneficiaron todos los estudiantes de las 4 sedes de este programa, </w:t>
            </w:r>
            <w:r>
              <w:rPr>
                <w:rFonts w:ascii="Arial" w:hAnsi="Arial" w:cs="Arial"/>
              </w:rPr>
              <w:t>por espacio de 9 meses, recibiendo el beneficio de alimentación en cada sede educativa</w:t>
            </w:r>
          </w:p>
        </w:tc>
        <w:tc>
          <w:tcPr>
            <w:tcW w:w="1842" w:type="dxa"/>
          </w:tcPr>
          <w:p w:rsidR="003E3484" w:rsidRPr="0008737E" w:rsidRDefault="003E3484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 beneficiaron del programa</w:t>
            </w:r>
            <w:r w:rsidR="004E3398">
              <w:rPr>
                <w:rFonts w:ascii="Arial" w:hAnsi="Arial" w:cs="Arial"/>
              </w:rPr>
              <w:t xml:space="preserve"> de alimentación escolar los 663</w:t>
            </w:r>
            <w:r>
              <w:rPr>
                <w:rFonts w:ascii="Arial" w:hAnsi="Arial" w:cs="Arial"/>
              </w:rPr>
              <w:t xml:space="preserve"> estudiantes matriculados es decir el 100%</w:t>
            </w:r>
          </w:p>
        </w:tc>
        <w:tc>
          <w:tcPr>
            <w:tcW w:w="1842" w:type="dxa"/>
          </w:tcPr>
          <w:p w:rsidR="003E3484" w:rsidRDefault="003E3484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3E3484" w:rsidRDefault="003E3484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3E3484" w:rsidRDefault="003E3484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3E3484" w:rsidRPr="0008737E" w:rsidRDefault="003E3484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Semestral</w:t>
            </w:r>
          </w:p>
        </w:tc>
      </w:tr>
      <w:tr w:rsidR="003E3484" w:rsidTr="003E3484">
        <w:tc>
          <w:tcPr>
            <w:tcW w:w="1526" w:type="dxa"/>
            <w:vMerge/>
          </w:tcPr>
          <w:p w:rsidR="003E3484" w:rsidRPr="000C0374" w:rsidRDefault="003E3484" w:rsidP="009315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45" w:type="dxa"/>
          </w:tcPr>
          <w:p w:rsidR="003E3484" w:rsidRPr="00860093" w:rsidRDefault="003E3484" w:rsidP="009315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860093">
              <w:rPr>
                <w:rFonts w:ascii="Arial" w:hAnsi="Arial" w:cs="Arial"/>
              </w:rPr>
              <w:t>Tasa de deserción escolar en Preescolar, básica y media</w:t>
            </w:r>
          </w:p>
        </w:tc>
        <w:tc>
          <w:tcPr>
            <w:tcW w:w="2299" w:type="dxa"/>
          </w:tcPr>
          <w:p w:rsidR="003E3484" w:rsidRPr="0008737E" w:rsidRDefault="003E3484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tasa de deserción escolar en la zona es un tanto baja, debido a que existe oferta de empleo en la parte agro-industrial</w:t>
            </w:r>
            <w:r w:rsidR="004E3398">
              <w:rPr>
                <w:rFonts w:ascii="Arial" w:hAnsi="Arial" w:cs="Arial"/>
              </w:rPr>
              <w:t>.</w:t>
            </w:r>
          </w:p>
        </w:tc>
        <w:tc>
          <w:tcPr>
            <w:tcW w:w="1842" w:type="dxa"/>
          </w:tcPr>
          <w:p w:rsidR="003E3484" w:rsidRPr="0008737E" w:rsidRDefault="003E3484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Podemos decir que el porcentaje de deserción alcanza solo el 1</w:t>
            </w:r>
            <w:r w:rsidR="004E3398">
              <w:rPr>
                <w:rFonts w:ascii="Arial" w:hAnsi="Arial" w:cs="Arial"/>
              </w:rPr>
              <w:t>.3</w:t>
            </w:r>
            <w:r>
              <w:rPr>
                <w:rFonts w:ascii="Arial" w:hAnsi="Arial" w:cs="Arial"/>
              </w:rPr>
              <w:t>% del total de es</w:t>
            </w:r>
            <w:r w:rsidR="004E3398">
              <w:rPr>
                <w:rFonts w:ascii="Arial" w:hAnsi="Arial" w:cs="Arial"/>
              </w:rPr>
              <w:t>tudiantes matriculados para 2017</w:t>
            </w:r>
          </w:p>
        </w:tc>
        <w:tc>
          <w:tcPr>
            <w:tcW w:w="1842" w:type="dxa"/>
          </w:tcPr>
          <w:p w:rsidR="003E3484" w:rsidRDefault="003E3484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3E3484" w:rsidRDefault="003E3484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3E3484" w:rsidRDefault="003E3484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3E3484" w:rsidRPr="0008737E" w:rsidRDefault="003E3484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Anual</w:t>
            </w:r>
          </w:p>
        </w:tc>
      </w:tr>
      <w:tr w:rsidR="003E3484" w:rsidTr="003E3484">
        <w:tc>
          <w:tcPr>
            <w:tcW w:w="1526" w:type="dxa"/>
            <w:vMerge w:val="restart"/>
          </w:tcPr>
          <w:p w:rsidR="003E3484" w:rsidRDefault="003E3484" w:rsidP="009315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E3484" w:rsidRDefault="003E3484" w:rsidP="009315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E3484" w:rsidRDefault="003E3484" w:rsidP="009315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E3484" w:rsidRDefault="003E3484" w:rsidP="009315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E3484" w:rsidRDefault="003E3484" w:rsidP="009315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E3484" w:rsidRDefault="003E3484" w:rsidP="009315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E3484" w:rsidRDefault="003E3484" w:rsidP="009315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E3484" w:rsidRDefault="003E3484" w:rsidP="009315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E3484" w:rsidRDefault="003E3484" w:rsidP="009315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E3484" w:rsidRDefault="003E3484" w:rsidP="009315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E3484" w:rsidRDefault="003E3484" w:rsidP="009315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E3484" w:rsidRPr="00C62602" w:rsidRDefault="003E3484" w:rsidP="009315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2602">
              <w:rPr>
                <w:rFonts w:ascii="Arial" w:hAnsi="Arial" w:cs="Arial"/>
                <w:sz w:val="24"/>
                <w:szCs w:val="24"/>
              </w:rPr>
              <w:t>Calidad</w:t>
            </w:r>
          </w:p>
        </w:tc>
        <w:tc>
          <w:tcPr>
            <w:tcW w:w="1745" w:type="dxa"/>
          </w:tcPr>
          <w:p w:rsidR="003E3484" w:rsidRPr="00C62602" w:rsidRDefault="003E3484" w:rsidP="009315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C62602">
              <w:rPr>
                <w:rFonts w:ascii="Arial" w:hAnsi="Arial" w:cs="Arial"/>
              </w:rPr>
              <w:t xml:space="preserve">Porcentaje de educadores participando en el plan de formación </w:t>
            </w:r>
          </w:p>
        </w:tc>
        <w:tc>
          <w:tcPr>
            <w:tcW w:w="2299" w:type="dxa"/>
          </w:tcPr>
          <w:p w:rsidR="003E3484" w:rsidRPr="0008737E" w:rsidRDefault="003E3484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Los docentes con que cuenta la institución en su mayoría están comprometidos con mejorar los procesos y muchos de ellos se están capacitando en especializaciones y maestrías. </w:t>
            </w:r>
          </w:p>
        </w:tc>
        <w:tc>
          <w:tcPr>
            <w:tcW w:w="1842" w:type="dxa"/>
          </w:tcPr>
          <w:p w:rsidR="003E3484" w:rsidRPr="0008737E" w:rsidRDefault="003E3484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Podemos decir que</w:t>
            </w:r>
            <w:r w:rsidR="004E3398">
              <w:rPr>
                <w:rFonts w:ascii="Arial" w:hAnsi="Arial" w:cs="Arial"/>
              </w:rPr>
              <w:t xml:space="preserve"> de los 31</w:t>
            </w:r>
            <w:r>
              <w:rPr>
                <w:rFonts w:ascii="Arial" w:hAnsi="Arial" w:cs="Arial"/>
              </w:rPr>
              <w:t xml:space="preserve"> docentes con que cuenta la Institución educativa en sus</w:t>
            </w:r>
            <w:r w:rsidR="004E3398">
              <w:rPr>
                <w:rFonts w:ascii="Arial" w:hAnsi="Arial" w:cs="Arial"/>
              </w:rPr>
              <w:t xml:space="preserve"> 4 sedes y en sus niveles, el 80</w:t>
            </w:r>
            <w:r>
              <w:rPr>
                <w:rFonts w:ascii="Arial" w:hAnsi="Arial" w:cs="Arial"/>
              </w:rPr>
              <w:t>% de ellos están comprometidos con la mejora de los procesos.</w:t>
            </w:r>
          </w:p>
        </w:tc>
        <w:tc>
          <w:tcPr>
            <w:tcW w:w="1842" w:type="dxa"/>
          </w:tcPr>
          <w:p w:rsidR="003E3484" w:rsidRDefault="003E3484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3E3484" w:rsidRDefault="003E3484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3E3484" w:rsidRDefault="003E3484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3E3484" w:rsidRDefault="003E3484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3E3484" w:rsidRDefault="003E3484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3E3484" w:rsidRPr="0008737E" w:rsidRDefault="003E3484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Trimestral</w:t>
            </w:r>
          </w:p>
        </w:tc>
      </w:tr>
      <w:tr w:rsidR="003E3484" w:rsidTr="003E3484">
        <w:tc>
          <w:tcPr>
            <w:tcW w:w="1526" w:type="dxa"/>
            <w:vMerge/>
          </w:tcPr>
          <w:p w:rsidR="003E3484" w:rsidRPr="000C0374" w:rsidRDefault="003E3484" w:rsidP="009315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45" w:type="dxa"/>
          </w:tcPr>
          <w:p w:rsidR="003E3484" w:rsidRPr="00C666AE" w:rsidRDefault="003E3484" w:rsidP="00C666A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Porcentaje de padres de </w:t>
            </w:r>
            <w:r>
              <w:rPr>
                <w:rFonts w:ascii="Arial" w:hAnsi="Arial" w:cs="Arial"/>
              </w:rPr>
              <w:lastRenderedPageBreak/>
              <w:t>familias que participan en actividades programadas por el establecimiento educativo</w:t>
            </w:r>
          </w:p>
        </w:tc>
        <w:tc>
          <w:tcPr>
            <w:tcW w:w="2299" w:type="dxa"/>
          </w:tcPr>
          <w:p w:rsidR="003E3484" w:rsidRPr="0008737E" w:rsidRDefault="004E3398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De los 423</w:t>
            </w:r>
            <w:r w:rsidR="003E3484">
              <w:rPr>
                <w:rFonts w:ascii="Arial" w:hAnsi="Arial" w:cs="Arial"/>
              </w:rPr>
              <w:t xml:space="preserve"> padres de familias </w:t>
            </w:r>
            <w:r w:rsidR="003E3484">
              <w:rPr>
                <w:rFonts w:ascii="Arial" w:hAnsi="Arial" w:cs="Arial"/>
              </w:rPr>
              <w:lastRenderedPageBreak/>
              <w:t>registra</w:t>
            </w:r>
            <w:r>
              <w:rPr>
                <w:rFonts w:ascii="Arial" w:hAnsi="Arial" w:cs="Arial"/>
              </w:rPr>
              <w:t>dos incluyendo las 4 sedes un 85</w:t>
            </w:r>
            <w:r w:rsidR="003E3484">
              <w:rPr>
                <w:rFonts w:ascii="Arial" w:hAnsi="Arial" w:cs="Arial"/>
              </w:rPr>
              <w:t>% de padres participa en las actividades programadas por la institución educativa</w:t>
            </w:r>
          </w:p>
        </w:tc>
        <w:tc>
          <w:tcPr>
            <w:tcW w:w="1842" w:type="dxa"/>
          </w:tcPr>
          <w:p w:rsidR="003E3484" w:rsidRPr="0008737E" w:rsidRDefault="003E3484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Muchos de estos padres de </w:t>
            </w:r>
            <w:r>
              <w:rPr>
                <w:rFonts w:ascii="Arial" w:hAnsi="Arial" w:cs="Arial"/>
              </w:rPr>
              <w:lastRenderedPageBreak/>
              <w:t>familias forman parte de los órganos de funcionamiento de la institución como son: c</w:t>
            </w:r>
            <w:r w:rsidR="004E3398">
              <w:rPr>
                <w:rFonts w:ascii="Arial" w:hAnsi="Arial" w:cs="Arial"/>
              </w:rPr>
              <w:t>omité de convivencia escolar</w:t>
            </w:r>
            <w:r>
              <w:rPr>
                <w:rFonts w:ascii="Arial" w:hAnsi="Arial" w:cs="Arial"/>
              </w:rPr>
              <w:t>, Consejo Directivo, Escuela de padres, asociación de padres de familia, grupos de apoyo.</w:t>
            </w:r>
          </w:p>
        </w:tc>
        <w:tc>
          <w:tcPr>
            <w:tcW w:w="1842" w:type="dxa"/>
          </w:tcPr>
          <w:p w:rsidR="003E3484" w:rsidRDefault="003E3484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C50611" w:rsidRDefault="00C50611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C50611" w:rsidRDefault="00C50611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C50611" w:rsidRDefault="00C50611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C50611" w:rsidRDefault="00C50611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C50611" w:rsidRDefault="00C50611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C50611" w:rsidRPr="0008737E" w:rsidRDefault="00C50611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Trimestral</w:t>
            </w:r>
          </w:p>
        </w:tc>
      </w:tr>
      <w:tr w:rsidR="0093151B" w:rsidTr="003E3484">
        <w:tc>
          <w:tcPr>
            <w:tcW w:w="1526" w:type="dxa"/>
          </w:tcPr>
          <w:p w:rsidR="009F5EB3" w:rsidRDefault="009F5EB3" w:rsidP="009315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9F5EB3" w:rsidRDefault="009F5EB3" w:rsidP="009315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93151B" w:rsidRPr="00C50611" w:rsidRDefault="00C50611" w:rsidP="009315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C50611">
              <w:rPr>
                <w:rFonts w:ascii="Arial" w:hAnsi="Arial" w:cs="Arial"/>
              </w:rPr>
              <w:t>Innovación y pertinencia</w:t>
            </w:r>
          </w:p>
        </w:tc>
        <w:tc>
          <w:tcPr>
            <w:tcW w:w="1745" w:type="dxa"/>
          </w:tcPr>
          <w:p w:rsidR="0093151B" w:rsidRPr="00C50611" w:rsidRDefault="00B22123" w:rsidP="00B2212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Número de estudiantes promedio por computador en la Institución educativa</w:t>
            </w:r>
          </w:p>
        </w:tc>
        <w:tc>
          <w:tcPr>
            <w:tcW w:w="2299" w:type="dxa"/>
          </w:tcPr>
          <w:p w:rsidR="0093151B" w:rsidRPr="0008737E" w:rsidRDefault="00F22906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sede principal la Draga cuenta con 45 equipos de cómputo, 5 de mesa y </w:t>
            </w:r>
            <w:r w:rsidR="00EC587B">
              <w:rPr>
                <w:rFonts w:ascii="Arial" w:hAnsi="Arial" w:cs="Arial"/>
              </w:rPr>
              <w:t xml:space="preserve">40 portátiles, de los cuales </w:t>
            </w:r>
            <w:r>
              <w:rPr>
                <w:rFonts w:ascii="Arial" w:hAnsi="Arial" w:cs="Arial"/>
              </w:rPr>
              <w:t xml:space="preserve"> 37 están en funcio</w:t>
            </w:r>
            <w:r w:rsidR="00EC587B">
              <w:rPr>
                <w:rFonts w:ascii="Arial" w:hAnsi="Arial" w:cs="Arial"/>
              </w:rPr>
              <w:t>namiento para el servicio de 379</w:t>
            </w:r>
            <w:r>
              <w:rPr>
                <w:rFonts w:ascii="Arial" w:hAnsi="Arial" w:cs="Arial"/>
              </w:rPr>
              <w:t xml:space="preserve"> estudiantes de 0º a 11º, es decir casi 10 estudiantes por computador, una cifra muy baja de equipos para este caso, lo cual se requiere por lo menos unos 60 equipos más.</w:t>
            </w:r>
            <w:r w:rsidR="00EC587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42" w:type="dxa"/>
          </w:tcPr>
          <w:p w:rsidR="0093151B" w:rsidRPr="0008737E" w:rsidRDefault="008B4D3E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  l</w:t>
            </w:r>
            <w:r w:rsidR="00F22906">
              <w:rPr>
                <w:rFonts w:ascii="Arial" w:hAnsi="Arial" w:cs="Arial"/>
              </w:rPr>
              <w:t>a sede principal se utilizan los 3 equipos de mesa para funciones administrativas y los 37 portátiles para uso de los 3</w:t>
            </w:r>
            <w:r w:rsidR="00EC587B">
              <w:rPr>
                <w:rFonts w:ascii="Arial" w:hAnsi="Arial" w:cs="Arial"/>
              </w:rPr>
              <w:t>79</w:t>
            </w:r>
            <w:r w:rsidR="009F5EB3">
              <w:rPr>
                <w:rFonts w:ascii="Arial" w:hAnsi="Arial" w:cs="Arial"/>
              </w:rPr>
              <w:t xml:space="preserve">  estudiantes,</w:t>
            </w:r>
            <w:r w:rsidR="00F22906">
              <w:rPr>
                <w:rFonts w:ascii="Arial" w:hAnsi="Arial" w:cs="Arial"/>
              </w:rPr>
              <w:t xml:space="preserve"> es decir la relación por equipo es </w:t>
            </w:r>
            <w:r w:rsidR="009F5EB3">
              <w:rPr>
                <w:rFonts w:ascii="Arial" w:hAnsi="Arial" w:cs="Arial"/>
              </w:rPr>
              <w:t>de</w:t>
            </w:r>
            <w:r w:rsidR="00EC587B">
              <w:rPr>
                <w:rFonts w:ascii="Arial" w:hAnsi="Arial" w:cs="Arial"/>
              </w:rPr>
              <w:t xml:space="preserve"> 10.2</w:t>
            </w:r>
            <w:r w:rsidR="00F22906">
              <w:rPr>
                <w:rFonts w:ascii="Arial" w:hAnsi="Arial" w:cs="Arial"/>
              </w:rPr>
              <w:t xml:space="preserve"> estudiantes por equipo, es una relación demasiado baja relacionado con el</w:t>
            </w:r>
            <w:r w:rsidR="009F5EB3">
              <w:rPr>
                <w:rFonts w:ascii="Arial" w:hAnsi="Arial" w:cs="Arial"/>
              </w:rPr>
              <w:t xml:space="preserve"> actual</w:t>
            </w:r>
            <w:r w:rsidR="00F22906">
              <w:rPr>
                <w:rFonts w:ascii="Arial" w:hAnsi="Arial" w:cs="Arial"/>
              </w:rPr>
              <w:t xml:space="preserve"> uso tecnológico.</w:t>
            </w:r>
          </w:p>
        </w:tc>
        <w:tc>
          <w:tcPr>
            <w:tcW w:w="1842" w:type="dxa"/>
          </w:tcPr>
          <w:p w:rsidR="0093151B" w:rsidRDefault="0093151B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4A46DF" w:rsidRDefault="004A46DF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4A46DF" w:rsidRDefault="004A46DF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4A46DF" w:rsidRDefault="004A46DF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4A46DF" w:rsidRPr="0008737E" w:rsidRDefault="004A46DF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Semestral</w:t>
            </w:r>
          </w:p>
        </w:tc>
      </w:tr>
      <w:tr w:rsidR="0093151B" w:rsidTr="003E3484">
        <w:tc>
          <w:tcPr>
            <w:tcW w:w="1526" w:type="dxa"/>
          </w:tcPr>
          <w:p w:rsidR="0093151B" w:rsidRDefault="0093151B" w:rsidP="009315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:rsidR="00AA6E66" w:rsidRDefault="00AA6E66" w:rsidP="009315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:rsidR="00AA6E66" w:rsidRDefault="00AA6E66" w:rsidP="009315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:rsidR="00AA6E66" w:rsidRDefault="00AA6E66" w:rsidP="009315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:rsidR="00AA6E66" w:rsidRDefault="00AA6E66" w:rsidP="009315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AA6E66" w:rsidRDefault="00AA6E66" w:rsidP="009315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AA6E66" w:rsidRPr="00AA6E66" w:rsidRDefault="00AA6E66" w:rsidP="009315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C50611">
              <w:rPr>
                <w:rFonts w:ascii="Arial" w:hAnsi="Arial" w:cs="Arial"/>
              </w:rPr>
              <w:t>Innovación y pertinencia</w:t>
            </w:r>
          </w:p>
        </w:tc>
        <w:tc>
          <w:tcPr>
            <w:tcW w:w="1745" w:type="dxa"/>
          </w:tcPr>
          <w:p w:rsidR="0093151B" w:rsidRPr="00AF2A5D" w:rsidRDefault="00AF2A5D" w:rsidP="009315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F2A5D">
              <w:rPr>
                <w:rFonts w:ascii="Arial" w:hAnsi="Arial" w:cs="Arial"/>
              </w:rPr>
              <w:t>Porcentaje de matrícula con acceso a Internet</w:t>
            </w:r>
          </w:p>
        </w:tc>
        <w:tc>
          <w:tcPr>
            <w:tcW w:w="2299" w:type="dxa"/>
          </w:tcPr>
          <w:p w:rsidR="0093151B" w:rsidRPr="0008737E" w:rsidRDefault="00383782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Institución educativa no cuenta con </w:t>
            </w:r>
            <w:r w:rsidR="00CC06ED">
              <w:rPr>
                <w:rFonts w:ascii="Arial" w:hAnsi="Arial" w:cs="Arial"/>
              </w:rPr>
              <w:t xml:space="preserve">conectividad, solo </w:t>
            </w:r>
            <w:r>
              <w:rPr>
                <w:rFonts w:ascii="Arial" w:hAnsi="Arial" w:cs="Arial"/>
              </w:rPr>
              <w:t xml:space="preserve"> KVD en las instalaciones de primaria de la sede principal y de él se benefician un</w:t>
            </w:r>
            <w:r w:rsidR="00CC06ED">
              <w:rPr>
                <w:rFonts w:ascii="Arial" w:hAnsi="Arial" w:cs="Arial"/>
              </w:rPr>
              <w:t xml:space="preserve">a pequeña parte, ya que solo </w:t>
            </w:r>
            <w:r>
              <w:rPr>
                <w:rFonts w:ascii="Arial" w:hAnsi="Arial" w:cs="Arial"/>
              </w:rPr>
              <w:t>cuenta con 4 equipos disponible servicio, debido a su baja velocidad de navegación, y es aquí donde los estudiantes realizan sus actividades pedagógicas por Internet.</w:t>
            </w:r>
          </w:p>
        </w:tc>
        <w:tc>
          <w:tcPr>
            <w:tcW w:w="1842" w:type="dxa"/>
          </w:tcPr>
          <w:p w:rsidR="0093151B" w:rsidRPr="0008737E" w:rsidRDefault="00CC06ED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 los 379</w:t>
            </w:r>
            <w:r w:rsidR="00E12775">
              <w:rPr>
                <w:rFonts w:ascii="Arial" w:hAnsi="Arial" w:cs="Arial"/>
              </w:rPr>
              <w:t xml:space="preserve"> estudiantes </w:t>
            </w:r>
            <w:r>
              <w:rPr>
                <w:rFonts w:ascii="Arial" w:hAnsi="Arial" w:cs="Arial"/>
              </w:rPr>
              <w:t>de esta sede, podemos anotar que quizás un 12</w:t>
            </w:r>
            <w:r w:rsidR="00E12775">
              <w:rPr>
                <w:rFonts w:ascii="Arial" w:hAnsi="Arial" w:cs="Arial"/>
              </w:rPr>
              <w:t>% de ellos hace uso del servicio de Internet para realizar sus actividades pedagógicas.</w:t>
            </w:r>
          </w:p>
        </w:tc>
        <w:tc>
          <w:tcPr>
            <w:tcW w:w="1842" w:type="dxa"/>
          </w:tcPr>
          <w:p w:rsidR="0093151B" w:rsidRDefault="0093151B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E12775" w:rsidRDefault="00E12775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E12775" w:rsidRDefault="00E12775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E12775" w:rsidRDefault="00E12775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E12775" w:rsidRDefault="00E12775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E12775" w:rsidRDefault="00E12775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E12775" w:rsidRDefault="00E12775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E12775" w:rsidRDefault="00E12775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E12775" w:rsidRDefault="00E12775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E12775" w:rsidRPr="0008737E" w:rsidRDefault="00E12775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Semestral</w:t>
            </w:r>
          </w:p>
        </w:tc>
      </w:tr>
      <w:tr w:rsidR="0093151B" w:rsidTr="003E3484">
        <w:tc>
          <w:tcPr>
            <w:tcW w:w="1526" w:type="dxa"/>
          </w:tcPr>
          <w:p w:rsidR="00D4793C" w:rsidRDefault="00D4793C" w:rsidP="009315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D4793C" w:rsidRDefault="00D4793C" w:rsidP="009315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D4793C" w:rsidRDefault="00D4793C" w:rsidP="009315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D4793C" w:rsidRDefault="00D4793C" w:rsidP="009315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D4793C" w:rsidRDefault="00D4793C" w:rsidP="009315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D4793C" w:rsidRDefault="00D4793C" w:rsidP="009315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D4793C" w:rsidRDefault="00D4793C" w:rsidP="009315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D4793C" w:rsidRDefault="00D4793C" w:rsidP="009315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D4793C" w:rsidRDefault="00D4793C" w:rsidP="009315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D4793C" w:rsidRDefault="00D4793C" w:rsidP="009315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93151B" w:rsidRPr="00BE1AF0" w:rsidRDefault="00BE1AF0" w:rsidP="009315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E1AF0">
              <w:rPr>
                <w:rFonts w:ascii="Arial" w:hAnsi="Arial" w:cs="Arial"/>
              </w:rPr>
              <w:t>Modelo de Gestión</w:t>
            </w:r>
          </w:p>
        </w:tc>
        <w:tc>
          <w:tcPr>
            <w:tcW w:w="1745" w:type="dxa"/>
          </w:tcPr>
          <w:p w:rsidR="0093151B" w:rsidRPr="00AF2A5D" w:rsidRDefault="00D17A8B" w:rsidP="009315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Porcentaje de ejecución de los recursos de los fondos de servicios educativos por concepto de gastos</w:t>
            </w:r>
          </w:p>
        </w:tc>
        <w:tc>
          <w:tcPr>
            <w:tcW w:w="2299" w:type="dxa"/>
          </w:tcPr>
          <w:p w:rsidR="0093151B" w:rsidRPr="0008737E" w:rsidRDefault="00D17A8B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 los giros de</w:t>
            </w:r>
            <w:r w:rsidR="00CC06ED">
              <w:rPr>
                <w:rFonts w:ascii="Arial" w:hAnsi="Arial" w:cs="Arial"/>
              </w:rPr>
              <w:t xml:space="preserve"> gratuidad para la vigencia 2017 ($ </w:t>
            </w:r>
            <w:r w:rsidR="00CC06ED" w:rsidRPr="00CC06ED">
              <w:rPr>
                <w:rFonts w:ascii="Arial" w:hAnsi="Arial" w:cs="Arial"/>
                <w:b/>
              </w:rPr>
              <w:t>65.165.641)</w:t>
            </w:r>
            <w:r w:rsidR="00CC06ED">
              <w:rPr>
                <w:rFonts w:ascii="Calibri" w:hAnsi="Calibri"/>
                <w:b/>
                <w:sz w:val="28"/>
                <w:szCs w:val="28"/>
              </w:rPr>
              <w:t xml:space="preserve"> </w:t>
            </w:r>
            <w:r w:rsidR="00CC06ED">
              <w:rPr>
                <w:rFonts w:ascii="Arial" w:hAnsi="Arial" w:cs="Arial"/>
              </w:rPr>
              <w:t>distribuidos en 2</w:t>
            </w:r>
            <w:r w:rsidR="00735B2B">
              <w:rPr>
                <w:rFonts w:ascii="Arial" w:hAnsi="Arial" w:cs="Arial"/>
              </w:rPr>
              <w:t xml:space="preserve"> giros, los cuales vienen destinados para el funcionamiento de las 4 sedes educativas y para su inversión nos amparamos en el Decreto 4791 de 2008</w:t>
            </w:r>
            <w:r w:rsidR="004B6994">
              <w:rPr>
                <w:rFonts w:ascii="Arial" w:hAnsi="Arial" w:cs="Arial"/>
              </w:rPr>
              <w:t>.</w:t>
            </w:r>
          </w:p>
        </w:tc>
        <w:tc>
          <w:tcPr>
            <w:tcW w:w="1842" w:type="dxa"/>
          </w:tcPr>
          <w:p w:rsidR="0093151B" w:rsidRPr="0008737E" w:rsidRDefault="004B6994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Estos recursos se distribuyen en común acuerdo con los miembros del Consejo Directivo Vigente en las 4 sedes educativas según el número de estudiantes de cada sede </w:t>
            </w:r>
            <w:r w:rsidR="00CC06ED">
              <w:rPr>
                <w:rFonts w:ascii="Arial" w:hAnsi="Arial" w:cs="Arial"/>
              </w:rPr>
              <w:t>así: sede principal la Draga 379</w:t>
            </w:r>
            <w:r>
              <w:rPr>
                <w:rFonts w:ascii="Arial" w:hAnsi="Arial" w:cs="Arial"/>
              </w:rPr>
              <w:t xml:space="preserve"> </w:t>
            </w:r>
            <w:r w:rsidR="00CC06ED">
              <w:rPr>
                <w:rFonts w:ascii="Arial" w:hAnsi="Arial" w:cs="Arial"/>
              </w:rPr>
              <w:t xml:space="preserve">estudiantes, Las Balsas 120, Los Cocos 111 y Bellavista 53 </w:t>
            </w:r>
            <w:r>
              <w:rPr>
                <w:rFonts w:ascii="Arial" w:hAnsi="Arial" w:cs="Arial"/>
              </w:rPr>
              <w:t>estudiantes. D</w:t>
            </w:r>
            <w:r w:rsidR="00CC06ED">
              <w:rPr>
                <w:rFonts w:ascii="Arial" w:hAnsi="Arial" w:cs="Arial"/>
              </w:rPr>
              <w:t>e los cuales se  utilizó en 2017</w:t>
            </w:r>
            <w:r>
              <w:rPr>
                <w:rFonts w:ascii="Arial" w:hAnsi="Arial" w:cs="Arial"/>
              </w:rPr>
              <w:t xml:space="preserve">  para el funcio</w:t>
            </w:r>
            <w:r w:rsidR="00EE02B0">
              <w:rPr>
                <w:rFonts w:ascii="Arial" w:hAnsi="Arial" w:cs="Arial"/>
              </w:rPr>
              <w:t xml:space="preserve">namiento el 99.9% </w:t>
            </w:r>
            <w:r w:rsidR="00EE02B0" w:rsidRPr="00EE02B0">
              <w:rPr>
                <w:rFonts w:ascii="Arial" w:hAnsi="Arial" w:cs="Arial"/>
              </w:rPr>
              <w:t>($</w:t>
            </w:r>
            <w:r w:rsidR="00EE02B0" w:rsidRPr="00EE02B0">
              <w:rPr>
                <w:rFonts w:ascii="Arial" w:hAnsi="Arial" w:cs="Arial"/>
                <w:b/>
              </w:rPr>
              <w:t>65.165.641</w:t>
            </w:r>
            <w:r w:rsidR="00EE02B0">
              <w:rPr>
                <w:rFonts w:ascii="Arial" w:hAnsi="Arial" w:cs="Arial"/>
                <w:b/>
              </w:rPr>
              <w:t>)</w:t>
            </w:r>
            <w:r w:rsidR="00EE02B0">
              <w:rPr>
                <w:rFonts w:ascii="Calibri" w:hAnsi="Calibri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</w:rPr>
              <w:t xml:space="preserve"> de estos recursos, ya que  se dejó   un mínimo saldo en la cuenta para que esta permanezca activa. De los cuales se entrega informe de ejecución de gastos a Hacienda departamental y a </w:t>
            </w:r>
            <w:r w:rsidR="00D4793C">
              <w:rPr>
                <w:rFonts w:ascii="Arial" w:hAnsi="Arial" w:cs="Arial"/>
              </w:rPr>
              <w:t>contralo</w:t>
            </w:r>
            <w:r>
              <w:rPr>
                <w:rFonts w:ascii="Arial" w:hAnsi="Arial" w:cs="Arial"/>
              </w:rPr>
              <w:t>ría</w:t>
            </w:r>
            <w:r w:rsidR="00D4793C">
              <w:rPr>
                <w:rFonts w:ascii="Arial" w:hAnsi="Arial" w:cs="Arial"/>
              </w:rPr>
              <w:t xml:space="preserve"> departamental.</w:t>
            </w:r>
          </w:p>
        </w:tc>
        <w:tc>
          <w:tcPr>
            <w:tcW w:w="1842" w:type="dxa"/>
          </w:tcPr>
          <w:p w:rsidR="0093151B" w:rsidRDefault="0093151B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4B6994" w:rsidRDefault="004B6994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4B6994" w:rsidRDefault="004B6994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4B6994" w:rsidRDefault="004B6994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4B6994" w:rsidRDefault="004B6994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4B6994" w:rsidRDefault="004B6994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4B6994" w:rsidRDefault="004B6994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4B6994" w:rsidRDefault="004B6994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4B6994" w:rsidRDefault="004B6994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4B6994" w:rsidRDefault="004B6994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4B6994" w:rsidRDefault="004B6994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4B6994" w:rsidRDefault="004B6994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4B6994" w:rsidRPr="0008737E" w:rsidRDefault="004B6994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Trimestral</w:t>
            </w:r>
          </w:p>
        </w:tc>
      </w:tr>
      <w:tr w:rsidR="0093151B" w:rsidTr="003E3484">
        <w:tc>
          <w:tcPr>
            <w:tcW w:w="1526" w:type="dxa"/>
          </w:tcPr>
          <w:p w:rsidR="0093151B" w:rsidRPr="000C0374" w:rsidRDefault="0093151B" w:rsidP="009315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45" w:type="dxa"/>
          </w:tcPr>
          <w:p w:rsidR="002B5632" w:rsidRDefault="002B5632" w:rsidP="00CB6DE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B5632" w:rsidRDefault="002B5632" w:rsidP="00CB6DE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B5632" w:rsidRDefault="002B5632" w:rsidP="00CB6DE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B5632" w:rsidRDefault="002B5632" w:rsidP="00CB6DE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B5632" w:rsidRDefault="002B5632" w:rsidP="00CB6DE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B5632" w:rsidRDefault="002B5632" w:rsidP="00CB6DE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B5632" w:rsidRDefault="002B5632" w:rsidP="00CB6DE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B5632" w:rsidRDefault="002B5632" w:rsidP="00CB6DE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B5632" w:rsidRDefault="002B5632" w:rsidP="00CB6DE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B5632" w:rsidRDefault="002B5632" w:rsidP="00CB6DE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B5632" w:rsidRDefault="002B5632" w:rsidP="00CB6DE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B5632" w:rsidRDefault="002B5632" w:rsidP="00CB6DE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B5632" w:rsidRDefault="002B5632" w:rsidP="00CB6DE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F00DF8" w:rsidRDefault="00F00DF8" w:rsidP="00CB6DE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93151B" w:rsidRPr="00CB6DE6" w:rsidRDefault="00CB6DE6" w:rsidP="00CB6DE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B6DE6">
              <w:rPr>
                <w:rFonts w:ascii="Arial" w:hAnsi="Arial" w:cs="Arial"/>
              </w:rPr>
              <w:lastRenderedPageBreak/>
              <w:t xml:space="preserve">Porcentaje de cumplimiento del plan de mejoramiento Institucional </w:t>
            </w:r>
          </w:p>
        </w:tc>
        <w:tc>
          <w:tcPr>
            <w:tcW w:w="2299" w:type="dxa"/>
          </w:tcPr>
          <w:p w:rsidR="0093151B" w:rsidRPr="0008737E" w:rsidRDefault="002B5632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En el plan de mejoramiento se ha tenido como meta prioritaria el aumento gradual en los resultados de las pruebas externas y la ampliación de cobertura y calidad del servicio prestado por la parte humana y ambiental.</w:t>
            </w:r>
          </w:p>
        </w:tc>
        <w:tc>
          <w:tcPr>
            <w:tcW w:w="1842" w:type="dxa"/>
          </w:tcPr>
          <w:p w:rsidR="0093151B" w:rsidRPr="0008737E" w:rsidRDefault="002B5632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 </w:t>
            </w:r>
            <w:r w:rsidR="00896A1A">
              <w:rPr>
                <w:rFonts w:ascii="Arial" w:hAnsi="Arial" w:cs="Arial"/>
              </w:rPr>
              <w:t xml:space="preserve"> resultado de </w:t>
            </w:r>
            <w:r>
              <w:rPr>
                <w:rFonts w:ascii="Arial" w:hAnsi="Arial" w:cs="Arial"/>
              </w:rPr>
              <w:t>pruebas Saber (3, 5 y 9) se ha ido mej</w:t>
            </w:r>
            <w:r w:rsidR="00896A1A">
              <w:rPr>
                <w:rFonts w:ascii="Arial" w:hAnsi="Arial" w:cs="Arial"/>
              </w:rPr>
              <w:t xml:space="preserve">orando paulatinamente se </w:t>
            </w:r>
            <w:r w:rsidR="00A51735">
              <w:rPr>
                <w:rFonts w:ascii="Arial" w:hAnsi="Arial" w:cs="Arial"/>
              </w:rPr>
              <w:t xml:space="preserve">ha </w:t>
            </w:r>
            <w:r w:rsidR="00896A1A">
              <w:rPr>
                <w:rFonts w:ascii="Arial" w:hAnsi="Arial" w:cs="Arial"/>
              </w:rPr>
              <w:t>eleva</w:t>
            </w:r>
            <w:r>
              <w:rPr>
                <w:rFonts w:ascii="Arial" w:hAnsi="Arial" w:cs="Arial"/>
              </w:rPr>
              <w:t>do el Índice Sintético</w:t>
            </w:r>
            <w:r w:rsidR="00896A1A">
              <w:rPr>
                <w:rFonts w:ascii="Arial" w:hAnsi="Arial" w:cs="Arial"/>
              </w:rPr>
              <w:t xml:space="preserve"> de Calidad</w:t>
            </w:r>
            <w:r w:rsidR="00F00DF8">
              <w:rPr>
                <w:rFonts w:ascii="Arial" w:hAnsi="Arial" w:cs="Arial"/>
              </w:rPr>
              <w:t>, en 2017</w:t>
            </w:r>
            <w:r w:rsidR="00A51735">
              <w:rPr>
                <w:rFonts w:ascii="Arial" w:hAnsi="Arial" w:cs="Arial"/>
              </w:rPr>
              <w:t xml:space="preserve"> se elevó en un 0.7</w:t>
            </w:r>
            <w:r>
              <w:rPr>
                <w:rFonts w:ascii="Arial" w:hAnsi="Arial" w:cs="Arial"/>
              </w:rPr>
              <w:t xml:space="preserve">%, para 2017 esperamos elevarlo </w:t>
            </w:r>
            <w:r w:rsidR="00896A1A">
              <w:rPr>
                <w:rFonts w:ascii="Arial" w:hAnsi="Arial" w:cs="Arial"/>
              </w:rPr>
              <w:t xml:space="preserve">en 1.0%. En cuanto </w:t>
            </w:r>
            <w:r w:rsidR="00896A1A">
              <w:rPr>
                <w:rFonts w:ascii="Arial" w:hAnsi="Arial" w:cs="Arial"/>
              </w:rPr>
              <w:lastRenderedPageBreak/>
              <w:t xml:space="preserve">a </w:t>
            </w:r>
            <w:r>
              <w:rPr>
                <w:rFonts w:ascii="Arial" w:hAnsi="Arial" w:cs="Arial"/>
              </w:rPr>
              <w:t xml:space="preserve"> materiales didáctico</w:t>
            </w:r>
            <w:r w:rsidR="00BE433D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se ha ido mejorando</w:t>
            </w:r>
            <w:r w:rsidR="00896A1A">
              <w:rPr>
                <w:rFonts w:ascii="Arial" w:hAnsi="Arial" w:cs="Arial"/>
              </w:rPr>
              <w:t xml:space="preserve">, ya que se ha adquirido </w:t>
            </w:r>
            <w:r>
              <w:rPr>
                <w:rFonts w:ascii="Arial" w:hAnsi="Arial" w:cs="Arial"/>
              </w:rPr>
              <w:t xml:space="preserve"> equipos como proyectores y elementos de laboratorio de naturales y química, de igual forma los órganos de convivencia están </w:t>
            </w:r>
            <w:r w:rsidR="00896A1A">
              <w:rPr>
                <w:rFonts w:ascii="Arial" w:hAnsi="Arial" w:cs="Arial"/>
              </w:rPr>
              <w:t>más</w:t>
            </w:r>
            <w:r>
              <w:rPr>
                <w:rFonts w:ascii="Arial" w:hAnsi="Arial" w:cs="Arial"/>
              </w:rPr>
              <w:t xml:space="preserve"> compenetrados con la Institución educativa.</w:t>
            </w:r>
          </w:p>
        </w:tc>
        <w:tc>
          <w:tcPr>
            <w:tcW w:w="1842" w:type="dxa"/>
          </w:tcPr>
          <w:p w:rsidR="002B5632" w:rsidRDefault="002B5632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B5632" w:rsidRDefault="002B5632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B5632" w:rsidRDefault="002B5632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B5632" w:rsidRDefault="002B5632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B5632" w:rsidRDefault="002B5632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B5632" w:rsidRDefault="002B5632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B5632" w:rsidRDefault="002B5632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B5632" w:rsidRDefault="002B5632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B5632" w:rsidRDefault="002B5632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B5632" w:rsidRDefault="002B5632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B5632" w:rsidRDefault="002B5632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B5632" w:rsidRDefault="002B5632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B5632" w:rsidRDefault="002B5632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B5632" w:rsidRDefault="002B5632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B5632" w:rsidRDefault="002B5632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B5632" w:rsidRDefault="002B5632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B5632" w:rsidRDefault="002B5632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93151B" w:rsidRPr="0008737E" w:rsidRDefault="002B5632" w:rsidP="0008737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Semestral</w:t>
            </w:r>
          </w:p>
        </w:tc>
      </w:tr>
    </w:tbl>
    <w:p w:rsidR="0093151B" w:rsidRPr="0093151B" w:rsidRDefault="0093151B" w:rsidP="0093151B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:rsidR="00072395" w:rsidRDefault="00072395" w:rsidP="000E2B49">
      <w:pPr>
        <w:jc w:val="both"/>
        <w:rPr>
          <w:b/>
        </w:rPr>
      </w:pPr>
    </w:p>
    <w:p w:rsidR="00507EDA" w:rsidRDefault="00507EDA" w:rsidP="000E2B49">
      <w:pPr>
        <w:jc w:val="both"/>
        <w:rPr>
          <w:b/>
        </w:rPr>
      </w:pPr>
    </w:p>
    <w:p w:rsidR="00896A1A" w:rsidRDefault="00896A1A" w:rsidP="000E2B4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Jorge Luis </w:t>
      </w:r>
      <w:proofErr w:type="spellStart"/>
      <w:r>
        <w:rPr>
          <w:rFonts w:ascii="Arial" w:hAnsi="Arial" w:cs="Arial"/>
          <w:b/>
          <w:sz w:val="24"/>
          <w:szCs w:val="24"/>
        </w:rPr>
        <w:t>Petro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Arrie</w:t>
      </w:r>
      <w:r w:rsidRPr="00896A1A">
        <w:rPr>
          <w:rFonts w:ascii="Arial" w:hAnsi="Arial" w:cs="Arial"/>
          <w:b/>
          <w:sz w:val="24"/>
          <w:szCs w:val="24"/>
        </w:rPr>
        <w:t>ta</w:t>
      </w:r>
    </w:p>
    <w:p w:rsidR="00896A1A" w:rsidRDefault="00896A1A" w:rsidP="000E2B4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Rector</w:t>
      </w:r>
    </w:p>
    <w:p w:rsidR="00B5110A" w:rsidRDefault="00B5110A" w:rsidP="000E2B49">
      <w:pPr>
        <w:jc w:val="both"/>
        <w:rPr>
          <w:rFonts w:ascii="Arial" w:hAnsi="Arial" w:cs="Arial"/>
          <w:b/>
          <w:sz w:val="24"/>
          <w:szCs w:val="24"/>
        </w:rPr>
      </w:pPr>
    </w:p>
    <w:p w:rsidR="00B5110A" w:rsidRDefault="00B5110A" w:rsidP="000E2B49">
      <w:pPr>
        <w:jc w:val="both"/>
        <w:rPr>
          <w:rFonts w:ascii="Arial" w:hAnsi="Arial" w:cs="Arial"/>
          <w:b/>
          <w:sz w:val="24"/>
          <w:szCs w:val="24"/>
        </w:rPr>
      </w:pPr>
    </w:p>
    <w:p w:rsidR="00B5110A" w:rsidRDefault="00B5110A" w:rsidP="000E2B49">
      <w:pPr>
        <w:jc w:val="both"/>
        <w:rPr>
          <w:rFonts w:ascii="Arial" w:hAnsi="Arial" w:cs="Arial"/>
          <w:b/>
          <w:sz w:val="24"/>
          <w:szCs w:val="24"/>
        </w:rPr>
      </w:pPr>
    </w:p>
    <w:p w:rsidR="00B5110A" w:rsidRDefault="00B5110A" w:rsidP="000E2B49">
      <w:pPr>
        <w:jc w:val="both"/>
        <w:rPr>
          <w:rFonts w:ascii="Arial" w:hAnsi="Arial" w:cs="Arial"/>
          <w:b/>
          <w:sz w:val="24"/>
          <w:szCs w:val="24"/>
        </w:rPr>
      </w:pPr>
    </w:p>
    <w:p w:rsidR="00B5110A" w:rsidRDefault="00B5110A" w:rsidP="000E2B49">
      <w:pPr>
        <w:jc w:val="both"/>
        <w:rPr>
          <w:rFonts w:ascii="Arial" w:hAnsi="Arial" w:cs="Arial"/>
          <w:b/>
          <w:sz w:val="24"/>
          <w:szCs w:val="24"/>
        </w:rPr>
      </w:pPr>
    </w:p>
    <w:p w:rsidR="00B5110A" w:rsidRDefault="00B5110A" w:rsidP="000E2B49">
      <w:pPr>
        <w:jc w:val="both"/>
        <w:rPr>
          <w:rFonts w:ascii="Arial" w:hAnsi="Arial" w:cs="Arial"/>
          <w:b/>
          <w:sz w:val="24"/>
          <w:szCs w:val="24"/>
        </w:rPr>
      </w:pPr>
    </w:p>
    <w:p w:rsidR="00B5110A" w:rsidRDefault="00B5110A" w:rsidP="000E2B49">
      <w:pPr>
        <w:jc w:val="both"/>
        <w:rPr>
          <w:rFonts w:ascii="Arial" w:hAnsi="Arial" w:cs="Arial"/>
          <w:b/>
          <w:sz w:val="24"/>
          <w:szCs w:val="24"/>
        </w:rPr>
      </w:pPr>
    </w:p>
    <w:p w:rsidR="00B5110A" w:rsidRDefault="00B5110A" w:rsidP="000E2B49">
      <w:pPr>
        <w:jc w:val="both"/>
        <w:rPr>
          <w:rFonts w:ascii="Arial" w:hAnsi="Arial" w:cs="Arial"/>
          <w:b/>
          <w:sz w:val="24"/>
          <w:szCs w:val="24"/>
        </w:rPr>
      </w:pPr>
    </w:p>
    <w:p w:rsidR="00B5110A" w:rsidRDefault="00B5110A" w:rsidP="000E2B49">
      <w:pPr>
        <w:jc w:val="both"/>
        <w:rPr>
          <w:rFonts w:ascii="Arial" w:hAnsi="Arial" w:cs="Arial"/>
          <w:b/>
          <w:sz w:val="24"/>
          <w:szCs w:val="24"/>
        </w:rPr>
      </w:pPr>
    </w:p>
    <w:p w:rsidR="00B5110A" w:rsidRDefault="00B5110A" w:rsidP="000E2B49">
      <w:pPr>
        <w:jc w:val="both"/>
        <w:rPr>
          <w:rFonts w:ascii="Arial" w:hAnsi="Arial" w:cs="Arial"/>
          <w:b/>
          <w:sz w:val="24"/>
          <w:szCs w:val="24"/>
        </w:rPr>
      </w:pPr>
    </w:p>
    <w:p w:rsidR="00B5110A" w:rsidRDefault="00B5110A" w:rsidP="000E2B49">
      <w:pPr>
        <w:jc w:val="both"/>
        <w:rPr>
          <w:rFonts w:ascii="Arial" w:hAnsi="Arial" w:cs="Arial"/>
          <w:b/>
          <w:sz w:val="24"/>
          <w:szCs w:val="24"/>
        </w:rPr>
      </w:pPr>
    </w:p>
    <w:p w:rsidR="00B5110A" w:rsidRDefault="00B5110A" w:rsidP="000E2B49">
      <w:pPr>
        <w:jc w:val="both"/>
        <w:rPr>
          <w:rFonts w:ascii="Arial" w:hAnsi="Arial" w:cs="Arial"/>
          <w:b/>
          <w:sz w:val="24"/>
          <w:szCs w:val="24"/>
        </w:rPr>
      </w:pPr>
    </w:p>
    <w:p w:rsidR="00B5110A" w:rsidRDefault="00B5110A" w:rsidP="000E2B49">
      <w:pPr>
        <w:jc w:val="both"/>
        <w:rPr>
          <w:rFonts w:ascii="Arial" w:hAnsi="Arial" w:cs="Arial"/>
          <w:b/>
          <w:sz w:val="24"/>
          <w:szCs w:val="24"/>
        </w:rPr>
      </w:pPr>
    </w:p>
    <w:p w:rsidR="00B5110A" w:rsidRDefault="00B5110A" w:rsidP="000E2B49">
      <w:pPr>
        <w:jc w:val="both"/>
        <w:rPr>
          <w:rFonts w:ascii="Arial" w:hAnsi="Arial" w:cs="Arial"/>
          <w:b/>
          <w:sz w:val="24"/>
          <w:szCs w:val="24"/>
        </w:rPr>
      </w:pPr>
    </w:p>
    <w:p w:rsidR="00B5110A" w:rsidRDefault="00B5110A" w:rsidP="000E2B4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759450" cy="7926302"/>
            <wp:effectExtent l="0" t="0" r="0" b="0"/>
            <wp:docPr id="3" name="Imagen 3" descr="C:\Users\USUARIO\Pictures\img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Pictures\img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10A" w:rsidRDefault="00B5110A" w:rsidP="000E2B49">
      <w:pPr>
        <w:jc w:val="both"/>
        <w:rPr>
          <w:rFonts w:ascii="Arial" w:hAnsi="Arial" w:cs="Arial"/>
          <w:b/>
          <w:sz w:val="24"/>
          <w:szCs w:val="24"/>
        </w:rPr>
      </w:pPr>
    </w:p>
    <w:p w:rsidR="00B5110A" w:rsidRDefault="00B5110A" w:rsidP="000E2B49">
      <w:pPr>
        <w:jc w:val="both"/>
        <w:rPr>
          <w:rFonts w:ascii="Arial" w:hAnsi="Arial" w:cs="Arial"/>
          <w:b/>
          <w:sz w:val="24"/>
          <w:szCs w:val="24"/>
        </w:rPr>
      </w:pPr>
    </w:p>
    <w:p w:rsidR="00B5110A" w:rsidRDefault="00B5110A" w:rsidP="000E2B49">
      <w:pPr>
        <w:jc w:val="both"/>
        <w:rPr>
          <w:rFonts w:ascii="Arial" w:hAnsi="Arial" w:cs="Arial"/>
          <w:b/>
          <w:sz w:val="24"/>
          <w:szCs w:val="24"/>
        </w:rPr>
      </w:pPr>
    </w:p>
    <w:p w:rsidR="00B5110A" w:rsidRDefault="00B5110A" w:rsidP="000E2B49">
      <w:pPr>
        <w:jc w:val="both"/>
        <w:rPr>
          <w:rFonts w:ascii="Arial" w:hAnsi="Arial" w:cs="Arial"/>
          <w:b/>
          <w:sz w:val="24"/>
          <w:szCs w:val="24"/>
        </w:rPr>
      </w:pPr>
    </w:p>
    <w:p w:rsidR="00B5110A" w:rsidRDefault="00B5110A" w:rsidP="000E2B4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759450" cy="7926302"/>
            <wp:effectExtent l="0" t="0" r="0" b="0"/>
            <wp:docPr id="4" name="Imagen 4" descr="C:\Users\USUARIO\Pictures\img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Pictures\img1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10A" w:rsidRDefault="00B5110A" w:rsidP="000E2B49">
      <w:pPr>
        <w:jc w:val="both"/>
        <w:rPr>
          <w:rFonts w:ascii="Arial" w:hAnsi="Arial" w:cs="Arial"/>
          <w:b/>
          <w:sz w:val="24"/>
          <w:szCs w:val="24"/>
        </w:rPr>
      </w:pPr>
    </w:p>
    <w:p w:rsidR="00B5110A" w:rsidRDefault="00B5110A" w:rsidP="000E2B49">
      <w:pPr>
        <w:jc w:val="both"/>
        <w:rPr>
          <w:rFonts w:ascii="Arial" w:hAnsi="Arial" w:cs="Arial"/>
          <w:b/>
          <w:sz w:val="24"/>
          <w:szCs w:val="24"/>
        </w:rPr>
      </w:pPr>
    </w:p>
    <w:p w:rsidR="00B5110A" w:rsidRDefault="00B5110A" w:rsidP="000E2B49">
      <w:pPr>
        <w:jc w:val="both"/>
        <w:rPr>
          <w:rFonts w:ascii="Arial" w:hAnsi="Arial" w:cs="Arial"/>
          <w:b/>
          <w:sz w:val="24"/>
          <w:szCs w:val="24"/>
        </w:rPr>
      </w:pPr>
    </w:p>
    <w:p w:rsidR="00B5110A" w:rsidRDefault="00B5110A" w:rsidP="000E2B49">
      <w:pPr>
        <w:jc w:val="both"/>
        <w:rPr>
          <w:rFonts w:ascii="Arial" w:hAnsi="Arial" w:cs="Arial"/>
          <w:b/>
          <w:sz w:val="24"/>
          <w:szCs w:val="24"/>
        </w:rPr>
      </w:pPr>
    </w:p>
    <w:p w:rsidR="00B5110A" w:rsidRDefault="00B5110A" w:rsidP="000E2B4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759450" cy="7926302"/>
            <wp:effectExtent l="0" t="0" r="0" b="0"/>
            <wp:docPr id="5" name="Imagen 5" descr="C:\Users\USUARIO\Pictures\img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Pictures\img1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10A" w:rsidRDefault="00B5110A" w:rsidP="000E2B49">
      <w:pPr>
        <w:jc w:val="both"/>
        <w:rPr>
          <w:rFonts w:ascii="Arial" w:hAnsi="Arial" w:cs="Arial"/>
          <w:b/>
          <w:sz w:val="24"/>
          <w:szCs w:val="24"/>
        </w:rPr>
      </w:pPr>
    </w:p>
    <w:p w:rsidR="00B5110A" w:rsidRDefault="00B5110A" w:rsidP="000E2B49">
      <w:pPr>
        <w:jc w:val="both"/>
        <w:rPr>
          <w:rFonts w:ascii="Arial" w:hAnsi="Arial" w:cs="Arial"/>
          <w:b/>
          <w:sz w:val="24"/>
          <w:szCs w:val="24"/>
        </w:rPr>
      </w:pPr>
    </w:p>
    <w:p w:rsidR="00B5110A" w:rsidRDefault="00B5110A" w:rsidP="000E2B49">
      <w:pPr>
        <w:jc w:val="both"/>
        <w:rPr>
          <w:rFonts w:ascii="Arial" w:hAnsi="Arial" w:cs="Arial"/>
          <w:b/>
          <w:sz w:val="24"/>
          <w:szCs w:val="24"/>
        </w:rPr>
      </w:pPr>
    </w:p>
    <w:p w:rsidR="00B5110A" w:rsidRDefault="00B5110A" w:rsidP="000E2B49">
      <w:pPr>
        <w:jc w:val="both"/>
        <w:rPr>
          <w:rFonts w:ascii="Arial" w:hAnsi="Arial" w:cs="Arial"/>
          <w:b/>
          <w:sz w:val="24"/>
          <w:szCs w:val="24"/>
        </w:rPr>
      </w:pPr>
    </w:p>
    <w:p w:rsidR="00B5110A" w:rsidRPr="00896A1A" w:rsidRDefault="00C05F12" w:rsidP="000E2B4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452110" cy="7953375"/>
            <wp:effectExtent l="0" t="0" r="0" b="9525"/>
            <wp:docPr id="6" name="Imagen 6" descr="C:\Users\USUARIO\Pictures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Pictures\img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110A" w:rsidRPr="00896A1A" w:rsidSect="005E2D67">
      <w:pgSz w:w="11906" w:h="16838"/>
      <w:pgMar w:top="851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D67"/>
    <w:rsid w:val="00072395"/>
    <w:rsid w:val="0008737E"/>
    <w:rsid w:val="000C0374"/>
    <w:rsid w:val="000E2B49"/>
    <w:rsid w:val="002B5632"/>
    <w:rsid w:val="00383782"/>
    <w:rsid w:val="003E10DE"/>
    <w:rsid w:val="003E3484"/>
    <w:rsid w:val="00435F4E"/>
    <w:rsid w:val="0043719C"/>
    <w:rsid w:val="004A46DF"/>
    <w:rsid w:val="004B6994"/>
    <w:rsid w:val="004E3398"/>
    <w:rsid w:val="00507EDA"/>
    <w:rsid w:val="005921C3"/>
    <w:rsid w:val="005D694E"/>
    <w:rsid w:val="005E2D67"/>
    <w:rsid w:val="00634A66"/>
    <w:rsid w:val="00735B2B"/>
    <w:rsid w:val="008554D6"/>
    <w:rsid w:val="00860093"/>
    <w:rsid w:val="00896A1A"/>
    <w:rsid w:val="008B4D3E"/>
    <w:rsid w:val="008C4819"/>
    <w:rsid w:val="0093151B"/>
    <w:rsid w:val="009F5EB3"/>
    <w:rsid w:val="00A51735"/>
    <w:rsid w:val="00AA6E66"/>
    <w:rsid w:val="00AF2A5D"/>
    <w:rsid w:val="00B22123"/>
    <w:rsid w:val="00B5110A"/>
    <w:rsid w:val="00BD5F81"/>
    <w:rsid w:val="00BE1AF0"/>
    <w:rsid w:val="00BE433D"/>
    <w:rsid w:val="00C05F12"/>
    <w:rsid w:val="00C50611"/>
    <w:rsid w:val="00C62602"/>
    <w:rsid w:val="00C666AE"/>
    <w:rsid w:val="00CB6DE6"/>
    <w:rsid w:val="00CC06ED"/>
    <w:rsid w:val="00D17A8B"/>
    <w:rsid w:val="00D4793C"/>
    <w:rsid w:val="00D64F8D"/>
    <w:rsid w:val="00D8414E"/>
    <w:rsid w:val="00DE1E8B"/>
    <w:rsid w:val="00E12775"/>
    <w:rsid w:val="00EC418E"/>
    <w:rsid w:val="00EC587B"/>
    <w:rsid w:val="00EE02B0"/>
    <w:rsid w:val="00F00DF8"/>
    <w:rsid w:val="00F22906"/>
    <w:rsid w:val="00FC62A0"/>
    <w:rsid w:val="00FE7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D67"/>
    <w:rPr>
      <w:rFonts w:eastAsiaTheme="minorEastAsia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5E2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E2D67"/>
    <w:rPr>
      <w:rFonts w:eastAsiaTheme="minorEastAsia"/>
      <w:lang w:val="es-CO" w:eastAsia="es-CO"/>
    </w:rPr>
  </w:style>
  <w:style w:type="table" w:styleId="Tablaconcuadrcula">
    <w:name w:val="Table Grid"/>
    <w:basedOn w:val="Tablanormal"/>
    <w:uiPriority w:val="59"/>
    <w:rsid w:val="009315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51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110A"/>
    <w:rPr>
      <w:rFonts w:ascii="Tahoma" w:eastAsiaTheme="minorEastAsia" w:hAnsi="Tahoma" w:cs="Tahoma"/>
      <w:sz w:val="16"/>
      <w:szCs w:val="16"/>
      <w:lang w:val="es-CO"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D67"/>
    <w:rPr>
      <w:rFonts w:eastAsiaTheme="minorEastAsia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5E2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E2D67"/>
    <w:rPr>
      <w:rFonts w:eastAsiaTheme="minorEastAsia"/>
      <w:lang w:val="es-CO" w:eastAsia="es-CO"/>
    </w:rPr>
  </w:style>
  <w:style w:type="table" w:styleId="Tablaconcuadrcula">
    <w:name w:val="Table Grid"/>
    <w:basedOn w:val="Tablanormal"/>
    <w:uiPriority w:val="59"/>
    <w:rsid w:val="009315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51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110A"/>
    <w:rPr>
      <w:rFonts w:ascii="Tahoma" w:eastAsiaTheme="minorEastAsia" w:hAnsi="Tahoma" w:cs="Tahoma"/>
      <w:sz w:val="16"/>
      <w:szCs w:val="16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18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7737C6-1108-410F-B7D6-AB5B1325B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1228</Words>
  <Characters>6754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7967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FERNANDO ROSSI</cp:lastModifiedBy>
  <cp:revision>2</cp:revision>
  <dcterms:created xsi:type="dcterms:W3CDTF">2018-03-20T20:45:00Z</dcterms:created>
  <dcterms:modified xsi:type="dcterms:W3CDTF">2018-03-20T20:45:00Z</dcterms:modified>
</cp:coreProperties>
</file>