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42C04" w:rsidRDefault="00C42C04"/>
    <w:p w:rsidR="00C42C04" w:rsidRDefault="00C42C04"/>
    <w:p w:rsidR="00C42C04" w:rsidRDefault="00C42C04"/>
    <w:p w:rsidR="00C42C04" w:rsidRDefault="00C42C04"/>
    <w:p w:rsidR="00C42C04" w:rsidRDefault="00C42C04"/>
    <w:p w:rsidR="00C42C04" w:rsidRDefault="00C42C04"/>
    <w:p w:rsidR="00C42C04" w:rsidRDefault="00C42C04"/>
    <w:p w:rsidR="00C42C04" w:rsidRDefault="007A50EA">
      <w:pPr>
        <w:jc w:val="center"/>
      </w:pPr>
      <w:r>
        <w:rPr>
          <w:rFonts w:ascii="Calibri" w:eastAsia="Calibri" w:hAnsi="Calibri" w:cs="Calibri"/>
          <w:b/>
        </w:rPr>
        <w:t xml:space="preserve">INSTRUMENTO DE APOYO A LA INTEGRACIÓN DE LOS COMPONENTES CURRICULARES EN LOS ESTABLECIMIENTOS EDUCATIVOS </w:t>
      </w:r>
    </w:p>
    <w:p w:rsidR="00C42C04" w:rsidRDefault="007A50EA">
      <w:pPr>
        <w:jc w:val="center"/>
      </w:pPr>
      <w:r>
        <w:rPr>
          <w:rFonts w:ascii="Calibri" w:eastAsia="Calibri" w:hAnsi="Calibri" w:cs="Calibri"/>
          <w:b/>
        </w:rPr>
        <w:t>(PICC-HME)</w:t>
      </w:r>
    </w:p>
    <w:p w:rsidR="00C42C04" w:rsidRDefault="00C42C04"/>
    <w:p w:rsidR="00C42C04" w:rsidRDefault="00C42C04"/>
    <w:p w:rsidR="00C42C04" w:rsidRDefault="00C42C04">
      <w:pPr>
        <w:jc w:val="center"/>
      </w:pPr>
    </w:p>
    <w:p w:rsidR="00C42C04" w:rsidRDefault="00C42C04"/>
    <w:p w:rsidR="00C42C04" w:rsidRDefault="00C42C04"/>
    <w:p w:rsidR="00C42C04" w:rsidRDefault="00C42C04"/>
    <w:p w:rsidR="00C42C04" w:rsidRDefault="00C42C04"/>
    <w:p w:rsidR="00C42C04" w:rsidRDefault="00C42C04"/>
    <w:p w:rsidR="00C42C04" w:rsidRDefault="00C42C04"/>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C42C04">
      <w:pPr>
        <w:jc w:val="center"/>
      </w:pPr>
    </w:p>
    <w:p w:rsidR="00C42C04" w:rsidRDefault="007A50EA">
      <w:pPr>
        <w:jc w:val="center"/>
      </w:pPr>
      <w:r>
        <w:rPr>
          <w:rFonts w:ascii="Calibri" w:eastAsia="Calibri" w:hAnsi="Calibri" w:cs="Calibri"/>
          <w:b/>
        </w:rPr>
        <w:t>DIRECCIÓN DE CALIDAD DE EDUCACIÓN PREESCOLAR, BÁSICA Y MEDIA</w:t>
      </w:r>
    </w:p>
    <w:p w:rsidR="00C42C04" w:rsidRDefault="007A50EA">
      <w:pPr>
        <w:jc w:val="center"/>
      </w:pPr>
      <w:r>
        <w:rPr>
          <w:rFonts w:ascii="Calibri" w:eastAsia="Calibri" w:hAnsi="Calibri" w:cs="Calibri"/>
          <w:b/>
        </w:rPr>
        <w:t>2016</w:t>
      </w:r>
    </w:p>
    <w:p w:rsidR="00C42C04" w:rsidRDefault="00C42C04"/>
    <w:p w:rsidR="00C42C04" w:rsidRDefault="00C42C04"/>
    <w:p w:rsidR="00C42C04" w:rsidRDefault="00C42C04"/>
    <w:p w:rsidR="00C42C04" w:rsidRDefault="00C42C04"/>
    <w:p w:rsidR="00C42C04" w:rsidRDefault="00C42C04"/>
    <w:p w:rsidR="00C42C04" w:rsidRDefault="00C42C04"/>
    <w:p w:rsidR="00C42C04" w:rsidRDefault="00C42C04"/>
    <w:p w:rsidR="00C42C04" w:rsidRDefault="00C42C04"/>
    <w:p w:rsidR="00C42C04" w:rsidRDefault="00C42C04"/>
    <w:p w:rsidR="00C42C04" w:rsidRDefault="00C42C04"/>
    <w:p w:rsidR="00C42C04" w:rsidRDefault="00C42C04"/>
    <w:p w:rsidR="00C42C04" w:rsidRDefault="007A50EA">
      <w:r>
        <w:rPr>
          <w:rFonts w:ascii="Calibri" w:eastAsia="Calibri" w:hAnsi="Calibri" w:cs="Calibri"/>
          <w:b/>
        </w:rPr>
        <w:t>TABLA DE CONTENIDO</w:t>
      </w:r>
    </w:p>
    <w:p w:rsidR="00C42C04" w:rsidRDefault="00C42C04"/>
    <w:p w:rsidR="00C42C04" w:rsidRDefault="007A50EA">
      <w:pPr>
        <w:numPr>
          <w:ilvl w:val="0"/>
          <w:numId w:val="3"/>
        </w:numPr>
        <w:ind w:hanging="360"/>
        <w:contextualSpacing/>
        <w:rPr>
          <w:rFonts w:ascii="Calibri" w:eastAsia="Calibri" w:hAnsi="Calibri" w:cs="Calibri"/>
        </w:rPr>
      </w:pPr>
      <w:r>
        <w:rPr>
          <w:rFonts w:ascii="Calibri" w:eastAsia="Calibri" w:hAnsi="Calibri" w:cs="Calibri"/>
        </w:rPr>
        <w:t>Presentación general</w:t>
      </w:r>
    </w:p>
    <w:p w:rsidR="00C42C04" w:rsidRDefault="007A50EA">
      <w:r>
        <w:rPr>
          <w:rFonts w:ascii="Calibri" w:eastAsia="Calibri" w:hAnsi="Calibri" w:cs="Calibri"/>
        </w:rPr>
        <w:tab/>
        <w:t>1.1. Objetivo general</w:t>
      </w:r>
    </w:p>
    <w:p w:rsidR="00C42C04" w:rsidRDefault="007A50EA">
      <w:r>
        <w:rPr>
          <w:rFonts w:ascii="Calibri" w:eastAsia="Calibri" w:hAnsi="Calibri" w:cs="Calibri"/>
        </w:rPr>
        <w:tab/>
        <w:t>1.2. Objetivos específicos</w:t>
      </w:r>
    </w:p>
    <w:p w:rsidR="00C42C04" w:rsidRDefault="007A50EA">
      <w:pPr>
        <w:numPr>
          <w:ilvl w:val="0"/>
          <w:numId w:val="3"/>
        </w:numPr>
        <w:ind w:hanging="360"/>
        <w:contextualSpacing/>
        <w:rPr>
          <w:rFonts w:ascii="Calibri" w:eastAsia="Calibri" w:hAnsi="Calibri" w:cs="Calibri"/>
        </w:rPr>
      </w:pPr>
      <w:r>
        <w:rPr>
          <w:rFonts w:ascii="Calibri" w:eastAsia="Calibri" w:hAnsi="Calibri" w:cs="Calibri"/>
        </w:rPr>
        <w:t xml:space="preserve"> Contextualización</w:t>
      </w:r>
    </w:p>
    <w:p w:rsidR="00C42C04" w:rsidRDefault="007A50EA">
      <w:pPr>
        <w:numPr>
          <w:ilvl w:val="0"/>
          <w:numId w:val="3"/>
        </w:numPr>
        <w:ind w:hanging="360"/>
        <w:contextualSpacing/>
        <w:rPr>
          <w:rFonts w:ascii="Calibri" w:eastAsia="Calibri" w:hAnsi="Calibri" w:cs="Calibri"/>
        </w:rPr>
      </w:pPr>
      <w:r>
        <w:rPr>
          <w:rFonts w:ascii="Calibri" w:eastAsia="Calibri" w:hAnsi="Calibri" w:cs="Calibri"/>
        </w:rPr>
        <w:t>Diagrama de resultados esperados</w:t>
      </w:r>
    </w:p>
    <w:p w:rsidR="00C42C04" w:rsidRDefault="007A50EA">
      <w:pPr>
        <w:numPr>
          <w:ilvl w:val="0"/>
          <w:numId w:val="3"/>
        </w:numPr>
        <w:ind w:hanging="360"/>
        <w:contextualSpacing/>
        <w:rPr>
          <w:rFonts w:ascii="Calibri" w:eastAsia="Calibri" w:hAnsi="Calibri" w:cs="Calibri"/>
        </w:rPr>
      </w:pPr>
      <w:r>
        <w:rPr>
          <w:rFonts w:ascii="Calibri" w:eastAsia="Calibri" w:hAnsi="Calibri" w:cs="Calibri"/>
        </w:rPr>
        <w:t>Ruta de trabajo  para la integración de los componentes curriculares en los Establecimientos Educativos</w:t>
      </w:r>
    </w:p>
    <w:p w:rsidR="00C42C04" w:rsidRDefault="007A50EA">
      <w:pPr>
        <w:numPr>
          <w:ilvl w:val="0"/>
          <w:numId w:val="3"/>
        </w:numPr>
        <w:ind w:hanging="360"/>
        <w:contextualSpacing/>
        <w:rPr>
          <w:rFonts w:ascii="Calibri" w:eastAsia="Calibri" w:hAnsi="Calibri" w:cs="Calibri"/>
        </w:rPr>
      </w:pPr>
      <w:r>
        <w:rPr>
          <w:rFonts w:ascii="Calibri" w:eastAsia="Calibri" w:hAnsi="Calibri" w:cs="Calibri"/>
        </w:rPr>
        <w:t>Flujograma de la Implementac</w:t>
      </w:r>
      <w:r>
        <w:rPr>
          <w:rFonts w:ascii="Calibri" w:eastAsia="Calibri" w:hAnsi="Calibri" w:cs="Calibri"/>
        </w:rPr>
        <w:t>ión del componente de aula: Estrategias para el mejoramiento de los aprendizajes</w:t>
      </w:r>
    </w:p>
    <w:p w:rsidR="00C42C04" w:rsidRDefault="007A50EA">
      <w:bookmarkStart w:id="0" w:name="h.sxc9ztmwhr3n" w:colFirst="0" w:colLast="0"/>
      <w:bookmarkEnd w:id="0"/>
      <w:r>
        <w:rPr>
          <w:rFonts w:ascii="Calibri" w:eastAsia="Calibri" w:hAnsi="Calibri" w:cs="Calibri"/>
          <w:b/>
        </w:rPr>
        <w:t xml:space="preserve">           </w:t>
      </w:r>
      <w:r>
        <w:rPr>
          <w:rFonts w:ascii="Calibri" w:eastAsia="Calibri" w:hAnsi="Calibri" w:cs="Calibri"/>
        </w:rPr>
        <w:t xml:space="preserve">    5.1. Seguimiento al Plan de Estrategias para el mejoramiento de los aprendizajes</w:t>
      </w:r>
    </w:p>
    <w:p w:rsidR="00C42C04" w:rsidRDefault="007A50EA">
      <w:pPr>
        <w:numPr>
          <w:ilvl w:val="0"/>
          <w:numId w:val="3"/>
        </w:numPr>
        <w:ind w:hanging="360"/>
        <w:contextualSpacing/>
        <w:rPr>
          <w:rFonts w:ascii="Calibri" w:eastAsia="Calibri" w:hAnsi="Calibri" w:cs="Calibri"/>
        </w:rPr>
      </w:pPr>
      <w:r>
        <w:rPr>
          <w:rFonts w:ascii="Calibri" w:eastAsia="Calibri" w:hAnsi="Calibri" w:cs="Calibri"/>
        </w:rPr>
        <w:t xml:space="preserve">Glosario </w:t>
      </w:r>
    </w:p>
    <w:p w:rsidR="00C42C04" w:rsidRDefault="00C42C04"/>
    <w:p w:rsidR="00C42C04" w:rsidRDefault="00C42C04"/>
    <w:p w:rsidR="00C42C04" w:rsidRDefault="00C42C04">
      <w:pPr>
        <w:ind w:left="285"/>
      </w:pPr>
    </w:p>
    <w:p w:rsidR="00C42C04" w:rsidRDefault="00C42C04">
      <w:pPr>
        <w:ind w:left="285"/>
      </w:pPr>
    </w:p>
    <w:p w:rsidR="00C42C04" w:rsidRDefault="007A50EA">
      <w:r>
        <w:br w:type="page"/>
      </w:r>
    </w:p>
    <w:p w:rsidR="00C42C04" w:rsidRDefault="00C42C04">
      <w:pPr>
        <w:ind w:left="285"/>
      </w:pPr>
    </w:p>
    <w:p w:rsidR="00C42C04" w:rsidRDefault="00C42C04">
      <w:pPr>
        <w:ind w:left="285"/>
        <w:jc w:val="center"/>
      </w:pPr>
    </w:p>
    <w:p w:rsidR="00C42C04" w:rsidRDefault="007A50EA">
      <w:pPr>
        <w:spacing w:line="240" w:lineRule="auto"/>
        <w:jc w:val="center"/>
      </w:pPr>
      <w:bookmarkStart w:id="1" w:name="h.kgev5igheu87" w:colFirst="0" w:colLast="0"/>
      <w:bookmarkEnd w:id="1"/>
      <w:r>
        <w:rPr>
          <w:rFonts w:ascii="Calibri" w:eastAsia="Calibri" w:hAnsi="Calibri" w:cs="Calibri"/>
          <w:b/>
        </w:rPr>
        <w:t>INSTRUMENTO DE APOYO A LA INTEGRACIÓN DE COMPONENTES CURRICULARES EN EL Establecimiento Educativo PICC-HME</w:t>
      </w:r>
      <w:r>
        <w:rPr>
          <w:rFonts w:ascii="Calibri" w:eastAsia="Calibri" w:hAnsi="Calibri" w:cs="Calibri"/>
          <w:b/>
          <w:vertAlign w:val="superscript"/>
        </w:rPr>
        <w:footnoteReference w:id="1"/>
      </w:r>
      <w:r>
        <w:rPr>
          <w:rFonts w:ascii="Calibri" w:eastAsia="Calibri" w:hAnsi="Calibri" w:cs="Calibri"/>
          <w:b/>
        </w:rPr>
        <w:t xml:space="preserve"> </w:t>
      </w:r>
    </w:p>
    <w:p w:rsidR="00C42C04" w:rsidRDefault="00C42C04">
      <w:pPr>
        <w:spacing w:line="240" w:lineRule="auto"/>
        <w:jc w:val="center"/>
      </w:pPr>
      <w:bookmarkStart w:id="2" w:name="h.9t2lxc1dms68" w:colFirst="0" w:colLast="0"/>
      <w:bookmarkEnd w:id="2"/>
    </w:p>
    <w:p w:rsidR="00C42C04" w:rsidRDefault="00C42C04">
      <w:pPr>
        <w:spacing w:line="240" w:lineRule="auto"/>
      </w:pPr>
      <w:bookmarkStart w:id="3" w:name="h.2vlu528m1es3" w:colFirst="0" w:colLast="0"/>
      <w:bookmarkEnd w:id="3"/>
    </w:p>
    <w:p w:rsidR="00C42C04" w:rsidRDefault="007A50EA">
      <w:pPr>
        <w:numPr>
          <w:ilvl w:val="0"/>
          <w:numId w:val="1"/>
        </w:numPr>
        <w:spacing w:line="240" w:lineRule="auto"/>
        <w:ind w:hanging="360"/>
        <w:contextualSpacing/>
        <w:rPr>
          <w:rFonts w:ascii="Calibri" w:eastAsia="Calibri" w:hAnsi="Calibri" w:cs="Calibri"/>
          <w:b/>
        </w:rPr>
      </w:pPr>
      <w:bookmarkStart w:id="4" w:name="h.xydp55o3buj6" w:colFirst="0" w:colLast="0"/>
      <w:bookmarkEnd w:id="4"/>
      <w:r>
        <w:rPr>
          <w:rFonts w:ascii="Calibri" w:eastAsia="Calibri" w:hAnsi="Calibri" w:cs="Calibri"/>
          <w:b/>
        </w:rPr>
        <w:t>Presentación general</w:t>
      </w:r>
    </w:p>
    <w:p w:rsidR="00C42C04" w:rsidRDefault="00C42C04">
      <w:pPr>
        <w:spacing w:line="240" w:lineRule="auto"/>
      </w:pPr>
      <w:bookmarkStart w:id="5" w:name="h.jv6bhq5w0y4h" w:colFirst="0" w:colLast="0"/>
      <w:bookmarkEnd w:id="5"/>
    </w:p>
    <w:p w:rsidR="00C42C04" w:rsidRDefault="007A50EA">
      <w:pPr>
        <w:spacing w:line="240" w:lineRule="auto"/>
        <w:ind w:left="720"/>
      </w:pPr>
      <w:bookmarkStart w:id="6" w:name="h.fy6ih7n6mfqs" w:colFirst="0" w:colLast="0"/>
      <w:bookmarkEnd w:id="6"/>
      <w:r>
        <w:rPr>
          <w:rFonts w:ascii="Calibri" w:eastAsia="Calibri" w:hAnsi="Calibri" w:cs="Calibri"/>
          <w:b/>
        </w:rPr>
        <w:t>1.1 Objetivos generales:</w:t>
      </w:r>
    </w:p>
    <w:p w:rsidR="00C42C04" w:rsidRDefault="00C42C04">
      <w:pPr>
        <w:spacing w:line="240" w:lineRule="auto"/>
      </w:pPr>
    </w:p>
    <w:p w:rsidR="00C42C04" w:rsidRDefault="007A50EA">
      <w:pPr>
        <w:numPr>
          <w:ilvl w:val="0"/>
          <w:numId w:val="6"/>
        </w:numPr>
        <w:spacing w:line="240" w:lineRule="auto"/>
        <w:ind w:hanging="360"/>
        <w:contextualSpacing/>
        <w:jc w:val="both"/>
        <w:rPr>
          <w:rFonts w:ascii="Calibri" w:eastAsia="Calibri" w:hAnsi="Calibri" w:cs="Calibri"/>
        </w:rPr>
      </w:pPr>
      <w:bookmarkStart w:id="7" w:name="h.wzrsny1kvv69" w:colFirst="0" w:colLast="0"/>
      <w:bookmarkEnd w:id="7"/>
      <w:r>
        <w:rPr>
          <w:rFonts w:ascii="Calibri" w:eastAsia="Calibri" w:hAnsi="Calibri" w:cs="Calibri"/>
        </w:rPr>
        <w:t>Promover la definición y puesta en marcha de un proceso de integración de componentes curriculare</w:t>
      </w:r>
      <w:r>
        <w:rPr>
          <w:rFonts w:ascii="Calibri" w:eastAsia="Calibri" w:hAnsi="Calibri" w:cs="Calibri"/>
        </w:rPr>
        <w:t xml:space="preserve">s al interior del Establecimiento Educativo orientado al mejoramiento de los aprendizajes de los estudiantes a través de la articulación de los procesos de enseñanza-aprendizaje, evaluación y acompañamiento pedagógico. </w:t>
      </w:r>
    </w:p>
    <w:p w:rsidR="00C42C04" w:rsidRDefault="00C42C04">
      <w:pPr>
        <w:spacing w:line="240" w:lineRule="auto"/>
        <w:jc w:val="both"/>
      </w:pPr>
      <w:bookmarkStart w:id="8" w:name="h.se5ahxmfchh8" w:colFirst="0" w:colLast="0"/>
      <w:bookmarkEnd w:id="8"/>
    </w:p>
    <w:p w:rsidR="00C42C04" w:rsidRDefault="007A50EA">
      <w:pPr>
        <w:numPr>
          <w:ilvl w:val="0"/>
          <w:numId w:val="7"/>
        </w:numPr>
        <w:spacing w:line="240" w:lineRule="auto"/>
        <w:ind w:hanging="360"/>
        <w:contextualSpacing/>
        <w:jc w:val="both"/>
        <w:rPr>
          <w:rFonts w:ascii="Calibri" w:eastAsia="Calibri" w:hAnsi="Calibri" w:cs="Calibri"/>
        </w:rPr>
      </w:pPr>
      <w:bookmarkStart w:id="9" w:name="h.ad167d7md6p2" w:colFirst="0" w:colLast="0"/>
      <w:bookmarkEnd w:id="9"/>
      <w:r>
        <w:rPr>
          <w:rFonts w:ascii="Calibri" w:eastAsia="Calibri" w:hAnsi="Calibri" w:cs="Calibri"/>
        </w:rPr>
        <w:t>Fomentar el liderazgo pedagógico del Directivo Docente como gestor de estrategias para el mejoramiento institucional y de los aprendizajes de los estudiantes, a través de un trabajo en equipo con los docentes de su Establecimiento Educativo.</w:t>
      </w:r>
    </w:p>
    <w:p w:rsidR="00C42C04" w:rsidRDefault="00C42C04">
      <w:pPr>
        <w:spacing w:line="240" w:lineRule="auto"/>
        <w:jc w:val="both"/>
      </w:pPr>
      <w:bookmarkStart w:id="10" w:name="h.cgzk60ahdxw0" w:colFirst="0" w:colLast="0"/>
      <w:bookmarkEnd w:id="10"/>
    </w:p>
    <w:p w:rsidR="00C42C04" w:rsidRDefault="007A50EA">
      <w:pPr>
        <w:spacing w:line="240" w:lineRule="auto"/>
        <w:ind w:left="720"/>
      </w:pPr>
      <w:bookmarkStart w:id="11" w:name="h.5qh545tdeff5" w:colFirst="0" w:colLast="0"/>
      <w:bookmarkEnd w:id="11"/>
      <w:r>
        <w:rPr>
          <w:rFonts w:ascii="Calibri" w:eastAsia="Calibri" w:hAnsi="Calibri" w:cs="Calibri"/>
          <w:b/>
        </w:rPr>
        <w:t>1.2. Objetivo</w:t>
      </w:r>
      <w:r>
        <w:rPr>
          <w:rFonts w:ascii="Calibri" w:eastAsia="Calibri" w:hAnsi="Calibri" w:cs="Calibri"/>
          <w:b/>
        </w:rPr>
        <w:t>s específicos:</w:t>
      </w:r>
    </w:p>
    <w:p w:rsidR="00C42C04" w:rsidRDefault="00C42C04">
      <w:pPr>
        <w:spacing w:line="240" w:lineRule="auto"/>
      </w:pPr>
    </w:p>
    <w:p w:rsidR="00C42C04" w:rsidRDefault="007A50EA">
      <w:pPr>
        <w:numPr>
          <w:ilvl w:val="0"/>
          <w:numId w:val="5"/>
        </w:numPr>
        <w:spacing w:line="240" w:lineRule="auto"/>
        <w:ind w:hanging="360"/>
        <w:contextualSpacing/>
        <w:jc w:val="both"/>
        <w:rPr>
          <w:rFonts w:ascii="Calibri" w:eastAsia="Calibri" w:hAnsi="Calibri" w:cs="Calibri"/>
        </w:rPr>
      </w:pPr>
      <w:bookmarkStart w:id="12" w:name="h.wzrjt4n9aoi5" w:colFirst="0" w:colLast="0"/>
      <w:bookmarkEnd w:id="12"/>
      <w:r>
        <w:rPr>
          <w:rFonts w:ascii="Calibri" w:eastAsia="Calibri" w:hAnsi="Calibri" w:cs="Calibri"/>
        </w:rPr>
        <w:t>Promover el uso de la herramienta de trabajo pedagógico para la integración de Componentes Curriculares Plan de Integración de Componentes Curriculares (PICC) - Hacia La Meta de la Excelencia (HME) para la actualización de los planes de áre</w:t>
      </w:r>
      <w:r>
        <w:rPr>
          <w:rFonts w:ascii="Calibri" w:eastAsia="Calibri" w:hAnsi="Calibri" w:cs="Calibri"/>
        </w:rPr>
        <w:t xml:space="preserve">a y de aula, para el mejoramiento  de los aprendizajes de los niños, niñas, adolescentes y jóvenes. </w:t>
      </w:r>
    </w:p>
    <w:p w:rsidR="00C42C04" w:rsidRDefault="007A50EA">
      <w:pPr>
        <w:numPr>
          <w:ilvl w:val="0"/>
          <w:numId w:val="5"/>
        </w:numPr>
        <w:spacing w:line="240" w:lineRule="auto"/>
        <w:ind w:hanging="360"/>
        <w:contextualSpacing/>
        <w:jc w:val="both"/>
        <w:rPr>
          <w:rFonts w:ascii="Calibri" w:eastAsia="Calibri" w:hAnsi="Calibri" w:cs="Calibri"/>
        </w:rPr>
      </w:pPr>
      <w:bookmarkStart w:id="13" w:name="h.b8unn89y0qzk" w:colFirst="0" w:colLast="0"/>
      <w:bookmarkEnd w:id="13"/>
      <w:r>
        <w:rPr>
          <w:rFonts w:ascii="Calibri" w:eastAsia="Calibri" w:hAnsi="Calibri" w:cs="Calibri"/>
        </w:rPr>
        <w:t>Fomentar el uso y la integración de los materiales de la “Caja Siempre Día E” para los procesos de revisión, actualización y planeación, como el desarrollo</w:t>
      </w:r>
      <w:r>
        <w:rPr>
          <w:rFonts w:ascii="Calibri" w:eastAsia="Calibri" w:hAnsi="Calibri" w:cs="Calibri"/>
        </w:rPr>
        <w:t xml:space="preserve"> de las prácticas de aula y seguimiento de los aprendizajes de los estudiantes en los establecimientos educativos. </w:t>
      </w:r>
    </w:p>
    <w:p w:rsidR="00C42C04" w:rsidRDefault="007A50EA">
      <w:pPr>
        <w:numPr>
          <w:ilvl w:val="0"/>
          <w:numId w:val="5"/>
        </w:numPr>
        <w:spacing w:line="240" w:lineRule="auto"/>
        <w:ind w:hanging="360"/>
        <w:contextualSpacing/>
        <w:jc w:val="both"/>
        <w:rPr>
          <w:rFonts w:ascii="Calibri" w:eastAsia="Calibri" w:hAnsi="Calibri" w:cs="Calibri"/>
        </w:rPr>
      </w:pPr>
      <w:bookmarkStart w:id="14" w:name="h.x33o039n3z5e" w:colFirst="0" w:colLast="0"/>
      <w:bookmarkEnd w:id="14"/>
      <w:r>
        <w:rPr>
          <w:rFonts w:ascii="Calibri" w:eastAsia="Calibri" w:hAnsi="Calibri" w:cs="Calibri"/>
        </w:rPr>
        <w:t>Conformar el equipo Líder (PICC-HME), liderado por el Directivo Docente del establecimiento educativo para guiar y hacer seguimiento a los p</w:t>
      </w:r>
      <w:r>
        <w:rPr>
          <w:rFonts w:ascii="Calibri" w:eastAsia="Calibri" w:hAnsi="Calibri" w:cs="Calibri"/>
        </w:rPr>
        <w:t>rocesos que propone esta herramienta (PICC- HME).</w:t>
      </w:r>
    </w:p>
    <w:p w:rsidR="00C42C04" w:rsidRDefault="007A50EA">
      <w:pPr>
        <w:numPr>
          <w:ilvl w:val="0"/>
          <w:numId w:val="5"/>
        </w:numPr>
        <w:spacing w:line="240" w:lineRule="auto"/>
        <w:ind w:hanging="360"/>
        <w:contextualSpacing/>
        <w:jc w:val="both"/>
        <w:rPr>
          <w:rFonts w:ascii="Calibri" w:eastAsia="Calibri" w:hAnsi="Calibri" w:cs="Calibri"/>
        </w:rPr>
      </w:pPr>
      <w:bookmarkStart w:id="15" w:name="h.s2jioiqnrdyj" w:colFirst="0" w:colLast="0"/>
      <w:bookmarkEnd w:id="15"/>
      <w:r>
        <w:rPr>
          <w:rFonts w:ascii="Calibri" w:eastAsia="Calibri" w:hAnsi="Calibri" w:cs="Calibri"/>
        </w:rPr>
        <w:t xml:space="preserve">Orientar a los Directivos Docentes de los establecimientos educativos en el uso pedagógico de los resultados de las pruebas diagnósticas y estandarizadas para identificar las necesidades de los estudiantes </w:t>
      </w:r>
      <w:r>
        <w:rPr>
          <w:rFonts w:ascii="Calibri" w:eastAsia="Calibri" w:hAnsi="Calibri" w:cs="Calibri"/>
        </w:rPr>
        <w:t xml:space="preserve">y desarrollar e implementar estrategias dentro del aula  orientadas al mejoramiento de los aprendizajes de todos los  estudiantes. </w:t>
      </w:r>
    </w:p>
    <w:p w:rsidR="00C42C04" w:rsidRDefault="00C42C04">
      <w:pPr>
        <w:spacing w:line="240" w:lineRule="auto"/>
        <w:jc w:val="both"/>
      </w:pPr>
    </w:p>
    <w:p w:rsidR="00C42C04" w:rsidRDefault="007A50EA">
      <w:pPr>
        <w:numPr>
          <w:ilvl w:val="0"/>
          <w:numId w:val="1"/>
        </w:numPr>
        <w:spacing w:line="240" w:lineRule="auto"/>
        <w:ind w:hanging="360"/>
        <w:contextualSpacing/>
        <w:rPr>
          <w:rFonts w:ascii="Calibri" w:eastAsia="Calibri" w:hAnsi="Calibri" w:cs="Calibri"/>
          <w:b/>
        </w:rPr>
      </w:pPr>
      <w:bookmarkStart w:id="16" w:name="h.7vhuwnn9znqh" w:colFirst="0" w:colLast="0"/>
      <w:bookmarkEnd w:id="16"/>
      <w:r>
        <w:rPr>
          <w:rFonts w:ascii="Calibri" w:eastAsia="Calibri" w:hAnsi="Calibri" w:cs="Calibri"/>
          <w:b/>
        </w:rPr>
        <w:t>Contextualización</w:t>
      </w:r>
    </w:p>
    <w:p w:rsidR="00C42C04" w:rsidRDefault="00C42C04">
      <w:pPr>
        <w:spacing w:line="240" w:lineRule="auto"/>
      </w:pPr>
    </w:p>
    <w:p w:rsidR="00C42C04" w:rsidRDefault="007A50EA">
      <w:pPr>
        <w:spacing w:line="240" w:lineRule="auto"/>
        <w:jc w:val="both"/>
      </w:pPr>
      <w:bookmarkStart w:id="17" w:name="h.iwrsgdym6aba" w:colFirst="0" w:colLast="0"/>
      <w:bookmarkEnd w:id="17"/>
      <w:r>
        <w:rPr>
          <w:rFonts w:ascii="Calibri" w:eastAsia="Calibri" w:hAnsi="Calibri" w:cs="Calibri"/>
        </w:rPr>
        <w:t>La Ruta de acompañamiento pedagógico Siempre Día E es una iniciativa liderada por la Dirección de Calida</w:t>
      </w:r>
      <w:r>
        <w:rPr>
          <w:rFonts w:ascii="Calibri" w:eastAsia="Calibri" w:hAnsi="Calibri" w:cs="Calibri"/>
        </w:rPr>
        <w:t>d del Viceministerio de Educación Preescolar Básica y Media del Ministerio de Educación Nacional, que surge en el año 2015 a partir del desarrollo del Día de la Excelencia Educativa “Día E”, comprendiendo que para lograr la excelencia educativa no es posib</w:t>
      </w:r>
      <w:r>
        <w:rPr>
          <w:rFonts w:ascii="Calibri" w:eastAsia="Calibri" w:hAnsi="Calibri" w:cs="Calibri"/>
        </w:rPr>
        <w:t xml:space="preserve">le en un día. En este año se desarrollaron Sesiones de Acompañamiento Pedagógico  centradas en el mejoramiento de las prácticas de aula. Para este efecto se hizo uso de los </w:t>
      </w:r>
      <w:r>
        <w:rPr>
          <w:rFonts w:ascii="Calibri" w:eastAsia="Calibri" w:hAnsi="Calibri" w:cs="Calibri"/>
        </w:rPr>
        <w:lastRenderedPageBreak/>
        <w:t>resultados y el análisis del Índice Sintético de Calidad (ISCE), como de los materi</w:t>
      </w:r>
      <w:r>
        <w:rPr>
          <w:rFonts w:ascii="Calibri" w:eastAsia="Calibri" w:hAnsi="Calibri" w:cs="Calibri"/>
        </w:rPr>
        <w:t xml:space="preserve">ales de la Caja Siempre Día E (Informe por colegio, matriz de referencia, DBA y orientaciones pedagógicas). </w:t>
      </w:r>
    </w:p>
    <w:p w:rsidR="00C42C04" w:rsidRDefault="00C42C04">
      <w:pPr>
        <w:spacing w:line="240" w:lineRule="auto"/>
        <w:jc w:val="both"/>
      </w:pPr>
      <w:bookmarkStart w:id="18" w:name="h.25e9g751ah1o" w:colFirst="0" w:colLast="0"/>
      <w:bookmarkEnd w:id="18"/>
    </w:p>
    <w:p w:rsidR="00C42C04" w:rsidRDefault="007A50EA">
      <w:pPr>
        <w:spacing w:line="240" w:lineRule="auto"/>
        <w:jc w:val="both"/>
      </w:pPr>
      <w:bookmarkStart w:id="19" w:name="h.a8ppe6yy807s" w:colFirst="0" w:colLast="0"/>
      <w:bookmarkEnd w:id="19"/>
      <w:r>
        <w:rPr>
          <w:rFonts w:ascii="Calibri" w:eastAsia="Calibri" w:hAnsi="Calibri" w:cs="Calibri"/>
        </w:rPr>
        <w:t>En el año 2016 la Ruta de Acompañamiento Siempre Día E, desde la Estrategia de Integración de Componentes Curriculares (EICC), enfoca sus acciones</w:t>
      </w:r>
      <w:r>
        <w:rPr>
          <w:rFonts w:ascii="Calibri" w:eastAsia="Calibri" w:hAnsi="Calibri" w:cs="Calibri"/>
        </w:rPr>
        <w:t xml:space="preserve"> en la orientación a los establecimientos educativos hacia la excelencia educativa a través del fortalecimiento curricular para lograr currículos de calidad</w:t>
      </w:r>
      <w:r>
        <w:rPr>
          <w:rFonts w:ascii="Calibri" w:eastAsia="Calibri" w:hAnsi="Calibri" w:cs="Calibri"/>
          <w:vertAlign w:val="superscript"/>
        </w:rPr>
        <w:footnoteReference w:id="2"/>
      </w:r>
      <w:r>
        <w:rPr>
          <w:rFonts w:ascii="Calibri" w:eastAsia="Calibri" w:hAnsi="Calibri" w:cs="Calibri"/>
        </w:rPr>
        <w:t xml:space="preserve"> y el mejoramiento de los aprendizaje de los niños, niñas, adolescentes y jóvenes haciendo uso de u</w:t>
      </w:r>
      <w:r>
        <w:rPr>
          <w:rFonts w:ascii="Calibri" w:eastAsia="Calibri" w:hAnsi="Calibri" w:cs="Calibri"/>
        </w:rPr>
        <w:t xml:space="preserve">n conjunto de referentes, herramientas e instrumentos. </w:t>
      </w:r>
    </w:p>
    <w:p w:rsidR="00C42C04" w:rsidRDefault="00C42C04">
      <w:pPr>
        <w:spacing w:line="240" w:lineRule="auto"/>
      </w:pPr>
    </w:p>
    <w:p w:rsidR="00C42C04" w:rsidRDefault="007A50EA">
      <w:pPr>
        <w:spacing w:line="240" w:lineRule="auto"/>
        <w:jc w:val="both"/>
      </w:pPr>
      <w:r>
        <w:rPr>
          <w:rFonts w:ascii="Calibri" w:eastAsia="Calibri" w:hAnsi="Calibri" w:cs="Calibri"/>
        </w:rPr>
        <w:t>De esta manera, a través de la Estrategia de Integración de Componentes Curriculares (EICC), la cual integra los documentos de referencia, los materiales educativos y los instrumentos de evaluación i</w:t>
      </w:r>
      <w:r>
        <w:rPr>
          <w:rFonts w:ascii="Calibri" w:eastAsia="Calibri" w:hAnsi="Calibri" w:cs="Calibri"/>
        </w:rPr>
        <w:t>nterna y externa, se espera que los establecimientos educativos inicien y/o fortalezcan el proceso de revisión y actualización de los planes de área y aula, impactando los procesos de enseñanza-aprendizaje, los procesos de evaluación y los procesos de acom</w:t>
      </w:r>
      <w:r>
        <w:rPr>
          <w:rFonts w:ascii="Calibri" w:eastAsia="Calibri" w:hAnsi="Calibri" w:cs="Calibri"/>
        </w:rPr>
        <w:t xml:space="preserve">pañamiento pedagógico. </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t>En el marco de esta estrategia, surge la herramienta Plan de Integración de Componentes Curriculares (PICC-HME) para orientar la articulación de las acciones para el fortalecimiento curricular a nivel institucional y de aula. Es ne</w:t>
      </w:r>
      <w:r>
        <w:rPr>
          <w:rFonts w:ascii="Calibri" w:eastAsia="Calibri" w:hAnsi="Calibri" w:cs="Calibri"/>
        </w:rPr>
        <w:t>cesario mencionar que esta herramienta se crea a partir del proceso de articulación entre los diferentes programas de la Dirección de Calidad. El Programa Todos Aprender (PTA) en el año 2015 creó la herramienta Hacia la Meta de la Excelencia (HME), la cual</w:t>
      </w:r>
      <w:r>
        <w:rPr>
          <w:rFonts w:ascii="Calibri" w:eastAsia="Calibri" w:hAnsi="Calibri" w:cs="Calibri"/>
        </w:rPr>
        <w:t xml:space="preserve"> se materializa en los equipos líderes HME de los establecimientos educativos PTA, liderados por los directivos docentes como gestores de estrategias de mejoramiento de las </w:t>
      </w:r>
      <w:r>
        <w:rPr>
          <w:rFonts w:ascii="Calibri" w:eastAsia="Calibri" w:hAnsi="Calibri" w:cs="Calibri"/>
          <w:b/>
          <w:i/>
        </w:rPr>
        <w:t>prácticas de aula</w:t>
      </w:r>
      <w:r>
        <w:rPr>
          <w:rFonts w:ascii="Calibri" w:eastAsia="Calibri" w:hAnsi="Calibri" w:cs="Calibri"/>
        </w:rPr>
        <w:t xml:space="preserve"> de los docentes y, el equipo de Acompañamiento Pedagógico en este año 2016 en el marco de la Estrategia de Integración de Componentes Curriculares, crea el Plan de Integración de Componentes Curriculares (PICC) como una herramienta que orienta</w:t>
      </w:r>
      <w:r>
        <w:rPr>
          <w:rFonts w:ascii="Calibri" w:eastAsia="Calibri" w:hAnsi="Calibri" w:cs="Calibri"/>
          <w:b/>
        </w:rPr>
        <w:t xml:space="preserve"> </w:t>
      </w:r>
      <w:r>
        <w:rPr>
          <w:rFonts w:ascii="Calibri" w:eastAsia="Calibri" w:hAnsi="Calibri" w:cs="Calibri"/>
          <w:b/>
          <w:i/>
        </w:rPr>
        <w:t>institucion</w:t>
      </w:r>
      <w:r>
        <w:rPr>
          <w:rFonts w:ascii="Calibri" w:eastAsia="Calibri" w:hAnsi="Calibri" w:cs="Calibri"/>
          <w:b/>
          <w:i/>
        </w:rPr>
        <w:t>almente</w:t>
      </w:r>
      <w:r>
        <w:rPr>
          <w:rFonts w:ascii="Calibri" w:eastAsia="Calibri" w:hAnsi="Calibri" w:cs="Calibri"/>
        </w:rPr>
        <w:t xml:space="preserve"> el desarrollo de la revisión y actualización de planes de área y aula. Estas dos herramientas se complementan directamente, por tanto, se integran para brindar una orientación pertinente en el marco de esta estrategia. </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t>Puntualmente, esta herramie</w:t>
      </w:r>
      <w:r>
        <w:rPr>
          <w:rFonts w:ascii="Calibri" w:eastAsia="Calibri" w:hAnsi="Calibri" w:cs="Calibri"/>
        </w:rPr>
        <w:t xml:space="preserve">nta de apoyo, orienta el proceso de revisión y actualización de la gestión curricular a través de acciones específicas que permiten: </w:t>
      </w:r>
      <w:r>
        <w:rPr>
          <w:rFonts w:ascii="Calibri" w:eastAsia="Calibri" w:hAnsi="Calibri" w:cs="Calibri"/>
          <w:b/>
        </w:rPr>
        <w:t xml:space="preserve">reconocer y analizar el contexto institucional </w:t>
      </w:r>
      <w:r>
        <w:rPr>
          <w:rFonts w:ascii="Calibri" w:eastAsia="Calibri" w:hAnsi="Calibri" w:cs="Calibri"/>
        </w:rPr>
        <w:t xml:space="preserve"> (caracterización académica, pedagógica y poblacional del establecimiento ed</w:t>
      </w:r>
      <w:r>
        <w:rPr>
          <w:rFonts w:ascii="Calibri" w:eastAsia="Calibri" w:hAnsi="Calibri" w:cs="Calibri"/>
        </w:rPr>
        <w:t xml:space="preserve">ucativo), </w:t>
      </w:r>
      <w:r>
        <w:rPr>
          <w:rFonts w:ascii="Calibri" w:eastAsia="Calibri" w:hAnsi="Calibri" w:cs="Calibri"/>
          <w:b/>
        </w:rPr>
        <w:t>tomar decisiones</w:t>
      </w:r>
      <w:r>
        <w:rPr>
          <w:rFonts w:ascii="Calibri" w:eastAsia="Calibri" w:hAnsi="Calibri" w:cs="Calibri"/>
        </w:rPr>
        <w:t xml:space="preserve"> basadas en los hallazgos de la revisión para materializarlas en </w:t>
      </w:r>
      <w:r>
        <w:rPr>
          <w:rFonts w:ascii="Calibri" w:eastAsia="Calibri" w:hAnsi="Calibri" w:cs="Calibri"/>
          <w:b/>
        </w:rPr>
        <w:t>metas a corto y mediano plazo</w:t>
      </w:r>
      <w:r>
        <w:rPr>
          <w:rFonts w:ascii="Calibri" w:eastAsia="Calibri" w:hAnsi="Calibri" w:cs="Calibri"/>
        </w:rPr>
        <w:t xml:space="preserve">, para proponer </w:t>
      </w:r>
      <w:r>
        <w:rPr>
          <w:rFonts w:ascii="Calibri" w:eastAsia="Calibri" w:hAnsi="Calibri" w:cs="Calibri"/>
          <w:b/>
        </w:rPr>
        <w:t>acciones concretas</w:t>
      </w:r>
      <w:r>
        <w:rPr>
          <w:rFonts w:ascii="Calibri" w:eastAsia="Calibri" w:hAnsi="Calibri" w:cs="Calibri"/>
        </w:rPr>
        <w:t xml:space="preserve"> para alcanzar las metas, cómo hacer </w:t>
      </w:r>
      <w:r>
        <w:rPr>
          <w:rFonts w:ascii="Calibri" w:eastAsia="Calibri" w:hAnsi="Calibri" w:cs="Calibri"/>
          <w:b/>
        </w:rPr>
        <w:t>seguimiento para la sistematización</w:t>
      </w:r>
      <w:r>
        <w:rPr>
          <w:rFonts w:ascii="Calibri" w:eastAsia="Calibri" w:hAnsi="Calibri" w:cs="Calibri"/>
        </w:rPr>
        <w:t xml:space="preserve"> del proceso de fortalecimient</w:t>
      </w:r>
      <w:r>
        <w:rPr>
          <w:rFonts w:ascii="Calibri" w:eastAsia="Calibri" w:hAnsi="Calibri" w:cs="Calibri"/>
        </w:rPr>
        <w:t>o.</w:t>
      </w:r>
    </w:p>
    <w:p w:rsidR="00C42C04" w:rsidRDefault="007A50EA">
      <w:pPr>
        <w:jc w:val="center"/>
      </w:pPr>
      <w:r>
        <w:rPr>
          <w:noProof/>
        </w:rPr>
        <w:lastRenderedPageBreak/>
        <w:drawing>
          <wp:inline distT="114300" distB="114300" distL="114300" distR="114300">
            <wp:extent cx="5182848" cy="4386263"/>
            <wp:effectExtent l="12700" t="12700" r="12700" b="12700"/>
            <wp:docPr id="1" name="image04.jpg" descr="picc-hme.jpg"/>
            <wp:cNvGraphicFramePr/>
            <a:graphic xmlns:a="http://schemas.openxmlformats.org/drawingml/2006/main">
              <a:graphicData uri="http://schemas.openxmlformats.org/drawingml/2006/picture">
                <pic:pic xmlns:pic="http://schemas.openxmlformats.org/drawingml/2006/picture">
                  <pic:nvPicPr>
                    <pic:cNvPr id="0" name="image04.jpg" descr="picc-hme.jpg"/>
                    <pic:cNvPicPr preferRelativeResize="0"/>
                  </pic:nvPicPr>
                  <pic:blipFill>
                    <a:blip r:embed="rId7"/>
                    <a:srcRect/>
                    <a:stretch>
                      <a:fillRect/>
                    </a:stretch>
                  </pic:blipFill>
                  <pic:spPr>
                    <a:xfrm>
                      <a:off x="0" y="0"/>
                      <a:ext cx="5182848" cy="4386263"/>
                    </a:xfrm>
                    <a:prstGeom prst="rect">
                      <a:avLst/>
                    </a:prstGeom>
                    <a:ln w="12700">
                      <a:solidFill>
                        <a:srgbClr val="000000"/>
                      </a:solidFill>
                      <a:prstDash val="solid"/>
                    </a:ln>
                  </pic:spPr>
                </pic:pic>
              </a:graphicData>
            </a:graphic>
          </wp:inline>
        </w:drawing>
      </w:r>
    </w:p>
    <w:p w:rsidR="00C42C04" w:rsidRDefault="00C42C04">
      <w:pPr>
        <w:jc w:val="center"/>
      </w:pPr>
    </w:p>
    <w:p w:rsidR="00C42C04" w:rsidRDefault="007A50EA">
      <w:pPr>
        <w:jc w:val="center"/>
      </w:pPr>
      <w:r>
        <w:rPr>
          <w:rFonts w:ascii="Calibri" w:eastAsia="Calibri" w:hAnsi="Calibri" w:cs="Calibri"/>
        </w:rPr>
        <w:t xml:space="preserve">Figura 1. Pasos básicos para el desarrollo de un proceso de integración </w:t>
      </w:r>
    </w:p>
    <w:p w:rsidR="00C42C04" w:rsidRDefault="007A50EA">
      <w:pPr>
        <w:jc w:val="center"/>
      </w:pPr>
      <w:proofErr w:type="gramStart"/>
      <w:r>
        <w:rPr>
          <w:rFonts w:ascii="Calibri" w:eastAsia="Calibri" w:hAnsi="Calibri" w:cs="Calibri"/>
        </w:rPr>
        <w:t>de</w:t>
      </w:r>
      <w:proofErr w:type="gramEnd"/>
      <w:r>
        <w:rPr>
          <w:rFonts w:ascii="Calibri" w:eastAsia="Calibri" w:hAnsi="Calibri" w:cs="Calibri"/>
        </w:rPr>
        <w:t xml:space="preserve"> los componentes curriculares en el EE</w:t>
      </w:r>
    </w:p>
    <w:p w:rsidR="00C42C04" w:rsidRDefault="00C42C04">
      <w:pPr>
        <w:spacing w:line="240" w:lineRule="auto"/>
        <w:jc w:val="both"/>
      </w:pPr>
    </w:p>
    <w:p w:rsidR="00C42C04" w:rsidRDefault="00C42C04">
      <w:pPr>
        <w:spacing w:line="240" w:lineRule="auto"/>
        <w:jc w:val="both"/>
      </w:pPr>
    </w:p>
    <w:p w:rsidR="00C42C04" w:rsidRDefault="007A50EA">
      <w:pPr>
        <w:spacing w:line="240" w:lineRule="auto"/>
        <w:jc w:val="both"/>
      </w:pPr>
      <w:r>
        <w:rPr>
          <w:rFonts w:ascii="Calibri" w:eastAsia="Calibri" w:hAnsi="Calibri" w:cs="Calibri"/>
        </w:rPr>
        <w:t xml:space="preserve">En este contexto, es necesario tener en cuenta que: “es extremadamente difícil mejorar los procesos y los resultados esperados de una educación de calidad sin primero desarrollar una visión curricular integral que justifique qué es relevante y pertinente </w:t>
      </w:r>
      <w:r>
        <w:rPr>
          <w:rFonts w:ascii="Calibri" w:eastAsia="Calibri" w:hAnsi="Calibri" w:cs="Calibri"/>
        </w:rPr>
        <w:t>(básico y necesario) enseñar a los niños, niñas y jóvenes de acuerdo con las expectativas y demandas generales de la sociedad y porqué es necesario hacerlo” (PRELAC, 2006). Por tanto, la revisión curricular se enfoca en la actualización de los planes de á</w:t>
      </w:r>
      <w:r>
        <w:rPr>
          <w:rFonts w:ascii="Calibri" w:eastAsia="Calibri" w:hAnsi="Calibri" w:cs="Calibri"/>
        </w:rPr>
        <w:t xml:space="preserve">rea y planes de aula, entendiendo que para su revisión y actualización se deben revisar los procesos  institucionales y de aula por su interdependencia. </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t xml:space="preserve">En este orden de ideas, en el alcance a nivel institucional, se propone consolidar la estructura que </w:t>
      </w:r>
      <w:r>
        <w:rPr>
          <w:rFonts w:ascii="Calibri" w:eastAsia="Calibri" w:hAnsi="Calibri" w:cs="Calibri"/>
        </w:rPr>
        <w:t xml:space="preserve">articula los componentes curriculares propuestos desde la Estrategia de Integración de Componentes Curriculares (EICC) para la actualización de los planes de área y de aula de tal manera que se fortalezcan los procesos de enseñanza-aprendizaje, evaluación </w:t>
      </w:r>
      <w:r>
        <w:rPr>
          <w:rFonts w:ascii="Calibri" w:eastAsia="Calibri" w:hAnsi="Calibri" w:cs="Calibri"/>
        </w:rPr>
        <w:t xml:space="preserve">y acompañamiento en el aula; procesos que se vean enriquecidos desde el aula y permiten realizar planeaciones basada en la realidad institucional. </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lastRenderedPageBreak/>
        <w:t>El alcance a nivel del aula, corresponde a la metodología para el diseño y desarrollo de estrategias para e</w:t>
      </w:r>
      <w:r>
        <w:rPr>
          <w:rFonts w:ascii="Calibri" w:eastAsia="Calibri" w:hAnsi="Calibri" w:cs="Calibri"/>
        </w:rPr>
        <w:t>l mejoramiento de los aprendizajes que tienen lugar en el aula de clase, a partir del análisis y uso de los resultados de la evaluación formativa,  y de los instrumentos de evaluación diagnóstica y estandarizada.</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t xml:space="preserve">En resumen, se espera que las acciones de </w:t>
      </w:r>
      <w:r>
        <w:rPr>
          <w:rFonts w:ascii="Calibri" w:eastAsia="Calibri" w:hAnsi="Calibri" w:cs="Calibri"/>
        </w:rPr>
        <w:t>los docentes  estén orientadas por  las planeaciones y propuestas institucionales, y las decisiones institucionales tengan presentes la realidad del aula.</w:t>
      </w:r>
    </w:p>
    <w:p w:rsidR="00C42C04" w:rsidRDefault="00C42C04">
      <w:pPr>
        <w:spacing w:line="240" w:lineRule="auto"/>
        <w:jc w:val="both"/>
      </w:pPr>
    </w:p>
    <w:p w:rsidR="00C42C04" w:rsidRDefault="00C42C04">
      <w:pPr>
        <w:spacing w:line="240" w:lineRule="auto"/>
        <w:jc w:val="both"/>
      </w:pPr>
    </w:p>
    <w:p w:rsidR="00C42C04" w:rsidRDefault="007A50EA">
      <w:pPr>
        <w:spacing w:line="240" w:lineRule="auto"/>
        <w:ind w:left="-563"/>
        <w:jc w:val="both"/>
      </w:pPr>
      <w:r>
        <w:rPr>
          <w:noProof/>
        </w:rPr>
        <w:drawing>
          <wp:inline distT="114300" distB="114300" distL="114300" distR="114300">
            <wp:extent cx="6695330" cy="3433763"/>
            <wp:effectExtent l="0" t="0" r="0" b="0"/>
            <wp:docPr id="3" name="image09.jpg"/>
            <wp:cNvGraphicFramePr/>
            <a:graphic xmlns:a="http://schemas.openxmlformats.org/drawingml/2006/main">
              <a:graphicData uri="http://schemas.openxmlformats.org/drawingml/2006/picture">
                <pic:pic xmlns:pic="http://schemas.openxmlformats.org/drawingml/2006/picture">
                  <pic:nvPicPr>
                    <pic:cNvPr id="0" name="image09.jpg"/>
                    <pic:cNvPicPr preferRelativeResize="0"/>
                  </pic:nvPicPr>
                  <pic:blipFill>
                    <a:blip r:embed="rId8"/>
                    <a:srcRect/>
                    <a:stretch>
                      <a:fillRect/>
                    </a:stretch>
                  </pic:blipFill>
                  <pic:spPr>
                    <a:xfrm>
                      <a:off x="0" y="0"/>
                      <a:ext cx="6695330" cy="3433763"/>
                    </a:xfrm>
                    <a:prstGeom prst="rect">
                      <a:avLst/>
                    </a:prstGeom>
                    <a:ln/>
                  </pic:spPr>
                </pic:pic>
              </a:graphicData>
            </a:graphic>
          </wp:inline>
        </w:drawing>
      </w:r>
    </w:p>
    <w:p w:rsidR="00C42C04" w:rsidRDefault="007A50EA">
      <w:pPr>
        <w:spacing w:line="240" w:lineRule="auto"/>
        <w:jc w:val="center"/>
      </w:pPr>
      <w:r>
        <w:rPr>
          <w:rFonts w:ascii="Calibri" w:eastAsia="Calibri" w:hAnsi="Calibri" w:cs="Calibri"/>
        </w:rPr>
        <w:t>Imagen 2. Procesos  para el fortalecimiento de la gestión curricular</w:t>
      </w:r>
    </w:p>
    <w:p w:rsidR="00C42C04" w:rsidRDefault="00C42C04">
      <w:pPr>
        <w:spacing w:line="240" w:lineRule="auto"/>
        <w:jc w:val="both"/>
      </w:pPr>
    </w:p>
    <w:p w:rsidR="00C42C04" w:rsidRDefault="00C42C04">
      <w:pPr>
        <w:spacing w:line="240" w:lineRule="auto"/>
        <w:jc w:val="both"/>
      </w:pPr>
    </w:p>
    <w:p w:rsidR="00C42C04" w:rsidRDefault="00C42C04">
      <w:pPr>
        <w:spacing w:line="240" w:lineRule="auto"/>
        <w:jc w:val="both"/>
      </w:pPr>
    </w:p>
    <w:p w:rsidR="00C42C04" w:rsidRDefault="007A50EA">
      <w:pPr>
        <w:spacing w:line="240" w:lineRule="auto"/>
        <w:jc w:val="both"/>
      </w:pPr>
      <w:r>
        <w:rPr>
          <w:rFonts w:ascii="Calibri" w:eastAsia="Calibri" w:hAnsi="Calibri" w:cs="Calibri"/>
        </w:rPr>
        <w:t>Entonces, el fortalecimie</w:t>
      </w:r>
      <w:r>
        <w:rPr>
          <w:rFonts w:ascii="Calibri" w:eastAsia="Calibri" w:hAnsi="Calibri" w:cs="Calibri"/>
        </w:rPr>
        <w:t>nto institucional es un proceso continuo - sistémico que involucra toda la institución educativa en sus aspectos institucionales y sus acciones en el aula y que es concebido de la siguiente manera:</w:t>
      </w:r>
    </w:p>
    <w:p w:rsidR="00C42C04" w:rsidRDefault="00C42C04">
      <w:pPr>
        <w:spacing w:line="240" w:lineRule="auto"/>
        <w:jc w:val="both"/>
      </w:pPr>
    </w:p>
    <w:p w:rsidR="00C42C04" w:rsidRDefault="007A50EA">
      <w:pPr>
        <w:spacing w:line="240" w:lineRule="auto"/>
        <w:ind w:right="-366"/>
        <w:jc w:val="center"/>
      </w:pPr>
      <w:r>
        <w:rPr>
          <w:noProof/>
        </w:rPr>
        <w:lastRenderedPageBreak/>
        <w:drawing>
          <wp:inline distT="114300" distB="114300" distL="114300" distR="114300">
            <wp:extent cx="5105400" cy="3175000"/>
            <wp:effectExtent l="12700" t="12700" r="12700" b="12700"/>
            <wp:docPr id="8" name="image15.jpg" descr="PICC_HME.jpg"/>
            <wp:cNvGraphicFramePr/>
            <a:graphic xmlns:a="http://schemas.openxmlformats.org/drawingml/2006/main">
              <a:graphicData uri="http://schemas.openxmlformats.org/drawingml/2006/picture">
                <pic:pic xmlns:pic="http://schemas.openxmlformats.org/drawingml/2006/picture">
                  <pic:nvPicPr>
                    <pic:cNvPr id="0" name="image15.jpg" descr="PICC_HME.jpg"/>
                    <pic:cNvPicPr preferRelativeResize="0"/>
                  </pic:nvPicPr>
                  <pic:blipFill>
                    <a:blip r:embed="rId9"/>
                    <a:srcRect/>
                    <a:stretch>
                      <a:fillRect/>
                    </a:stretch>
                  </pic:blipFill>
                  <pic:spPr>
                    <a:xfrm>
                      <a:off x="0" y="0"/>
                      <a:ext cx="5105400" cy="3175000"/>
                    </a:xfrm>
                    <a:prstGeom prst="rect">
                      <a:avLst/>
                    </a:prstGeom>
                    <a:ln w="12700">
                      <a:solidFill>
                        <a:srgbClr val="000000"/>
                      </a:solidFill>
                      <a:prstDash val="solid"/>
                    </a:ln>
                  </pic:spPr>
                </pic:pic>
              </a:graphicData>
            </a:graphic>
          </wp:inline>
        </w:drawing>
      </w:r>
    </w:p>
    <w:p w:rsidR="00C42C04" w:rsidRDefault="007A50EA">
      <w:pPr>
        <w:spacing w:line="240" w:lineRule="auto"/>
        <w:jc w:val="center"/>
      </w:pPr>
      <w:r>
        <w:rPr>
          <w:rFonts w:ascii="Calibri" w:eastAsia="Calibri" w:hAnsi="Calibri" w:cs="Calibri"/>
          <w:sz w:val="20"/>
          <w:szCs w:val="20"/>
        </w:rPr>
        <w:t>Figura 3. Relaciones generales aula-institución en el p</w:t>
      </w:r>
      <w:r>
        <w:rPr>
          <w:rFonts w:ascii="Calibri" w:eastAsia="Calibri" w:hAnsi="Calibri" w:cs="Calibri"/>
          <w:sz w:val="20"/>
          <w:szCs w:val="20"/>
        </w:rPr>
        <w:t xml:space="preserve">roceso de integración de componentes curriculares en los Establecimientos Educativos. </w:t>
      </w:r>
    </w:p>
    <w:p w:rsidR="00C42C04" w:rsidRDefault="00C42C04">
      <w:pPr>
        <w:spacing w:line="240" w:lineRule="auto"/>
        <w:jc w:val="both"/>
      </w:pPr>
    </w:p>
    <w:p w:rsidR="00C42C04" w:rsidRDefault="00C42C04">
      <w:pPr>
        <w:spacing w:line="240" w:lineRule="auto"/>
        <w:jc w:val="both"/>
      </w:pPr>
    </w:p>
    <w:p w:rsidR="00C42C04" w:rsidRDefault="007A50EA">
      <w:pPr>
        <w:spacing w:line="240" w:lineRule="auto"/>
        <w:jc w:val="both"/>
      </w:pPr>
      <w:r>
        <w:rPr>
          <w:rFonts w:ascii="Calibri" w:eastAsia="Calibri" w:hAnsi="Calibri" w:cs="Calibri"/>
        </w:rPr>
        <w:t xml:space="preserve">Este fortalecimiento curricular permite a los establecimientos educativos tomar decisiones para los planes de mejoramiento a corto y mediano plazo. Además, permite  proponer acciones inmediatas para implementar  en el aula. De manera simultánea, convoca a </w:t>
      </w:r>
      <w:r>
        <w:rPr>
          <w:rFonts w:ascii="Calibri" w:eastAsia="Calibri" w:hAnsi="Calibri" w:cs="Calibri"/>
        </w:rPr>
        <w:t xml:space="preserve">la reflexión sobre las intenciones formativas que describe el Proyecto Educativo Institucional (PEI). </w:t>
      </w:r>
    </w:p>
    <w:p w:rsidR="00C42C04" w:rsidRDefault="00C42C04">
      <w:pPr>
        <w:spacing w:line="240" w:lineRule="auto"/>
      </w:pPr>
    </w:p>
    <w:p w:rsidR="00C42C04" w:rsidRDefault="007A50EA">
      <w:pPr>
        <w:spacing w:line="240" w:lineRule="auto"/>
        <w:jc w:val="both"/>
      </w:pPr>
      <w:r>
        <w:rPr>
          <w:rFonts w:ascii="Calibri" w:eastAsia="Calibri" w:hAnsi="Calibri" w:cs="Calibri"/>
        </w:rPr>
        <w:t>Ahora bien, uno de los aportes puntuales que se sugiere para la adecuada integración de los componentes curriculares, es el uso pedagógico de los result</w:t>
      </w:r>
      <w:r>
        <w:rPr>
          <w:rFonts w:ascii="Calibri" w:eastAsia="Calibri" w:hAnsi="Calibri" w:cs="Calibri"/>
        </w:rPr>
        <w:t>ados de los instrumentos de evaluación diagnóstica y estandarizada</w:t>
      </w:r>
      <w:r>
        <w:rPr>
          <w:rFonts w:ascii="Calibri" w:eastAsia="Calibri" w:hAnsi="Calibri" w:cs="Calibri"/>
        </w:rPr>
        <w:t>. Este proceso es un punto de partida para la revisión de los planes de  área y de aula, en tanto pone en evidencia las necesidades de los estudiantes para entender lo que se debe priorizar</w:t>
      </w:r>
      <w:r>
        <w:rPr>
          <w:rFonts w:ascii="Calibri" w:eastAsia="Calibri" w:hAnsi="Calibri" w:cs="Calibri"/>
        </w:rPr>
        <w:t xml:space="preserve">. Por tanto, es necesario realizar un análisis teniendo en cuenta la información </w:t>
      </w:r>
      <w:proofErr w:type="spellStart"/>
      <w:r>
        <w:rPr>
          <w:rFonts w:ascii="Calibri" w:eastAsia="Calibri" w:hAnsi="Calibri" w:cs="Calibri"/>
        </w:rPr>
        <w:t>semaforizada</w:t>
      </w:r>
      <w:proofErr w:type="spellEnd"/>
      <w:r>
        <w:rPr>
          <w:rFonts w:ascii="Calibri" w:eastAsia="Calibri" w:hAnsi="Calibri" w:cs="Calibri"/>
        </w:rPr>
        <w:t xml:space="preserve"> que acompaña los reportes de resultados, ya que sirven de insumo para el posterior desarrollo del PICC-HME, pues su objetivo es facilitar la comprensión e identif</w:t>
      </w:r>
      <w:r>
        <w:rPr>
          <w:rFonts w:ascii="Calibri" w:eastAsia="Calibri" w:hAnsi="Calibri" w:cs="Calibri"/>
        </w:rPr>
        <w:t>icación de los aprendizajes por mejorar.</w:t>
      </w:r>
    </w:p>
    <w:p w:rsidR="00C42C04" w:rsidRDefault="00C42C04">
      <w:pPr>
        <w:spacing w:line="240" w:lineRule="auto"/>
        <w:jc w:val="both"/>
      </w:pPr>
    </w:p>
    <w:p w:rsidR="00C42C04" w:rsidRDefault="007A50EA">
      <w:pPr>
        <w:numPr>
          <w:ilvl w:val="0"/>
          <w:numId w:val="1"/>
        </w:numPr>
        <w:spacing w:line="240" w:lineRule="auto"/>
        <w:ind w:hanging="360"/>
        <w:contextualSpacing/>
        <w:rPr>
          <w:rFonts w:ascii="Calibri" w:eastAsia="Calibri" w:hAnsi="Calibri" w:cs="Calibri"/>
          <w:b/>
        </w:rPr>
      </w:pPr>
      <w:bookmarkStart w:id="20" w:name="h.qx51s4noh0xx" w:colFirst="0" w:colLast="0"/>
      <w:bookmarkEnd w:id="20"/>
      <w:r>
        <w:rPr>
          <w:rFonts w:ascii="Calibri" w:eastAsia="Calibri" w:hAnsi="Calibri" w:cs="Calibri"/>
          <w:b/>
        </w:rPr>
        <w:t xml:space="preserve">Resultados esperados de la integración de componentes curriculares </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t>Si bien los resultados de la integración de los componentes curriculares se concretan en la actualización de las planeaciones de área y de aula a</w:t>
      </w:r>
      <w:r>
        <w:rPr>
          <w:rFonts w:ascii="Calibri" w:eastAsia="Calibri" w:hAnsi="Calibri" w:cs="Calibri"/>
        </w:rPr>
        <w:t xml:space="preserve">sí como en el desarrollo de estrategias para el mejoramiento de los aprendizajes de los estudiantes, es indispensable la generación de procesos curriculares sistémicos y articulados. </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t>El siguiente gráfico presenta los resultados principales que se esperan</w:t>
      </w:r>
      <w:r>
        <w:rPr>
          <w:rFonts w:ascii="Calibri" w:eastAsia="Calibri" w:hAnsi="Calibri" w:cs="Calibri"/>
        </w:rPr>
        <w:t xml:space="preserve"> del proceso de integración de los componentes curriculares en los actores del establecimiento educativo.  </w:t>
      </w:r>
    </w:p>
    <w:p w:rsidR="00C42C04" w:rsidRDefault="00C42C04">
      <w:pPr>
        <w:spacing w:line="240" w:lineRule="auto"/>
      </w:pPr>
    </w:p>
    <w:p w:rsidR="00C42C04" w:rsidRDefault="007A50EA">
      <w:pPr>
        <w:spacing w:line="240" w:lineRule="auto"/>
      </w:pPr>
      <w:r>
        <w:rPr>
          <w:noProof/>
        </w:rPr>
        <w:lastRenderedPageBreak/>
        <w:drawing>
          <wp:inline distT="114300" distB="114300" distL="114300" distR="114300">
            <wp:extent cx="6300000" cy="4470400"/>
            <wp:effectExtent l="0" t="0" r="0" b="0"/>
            <wp:docPr id="6" name="image13.png" descr="Resultados esperados.png"/>
            <wp:cNvGraphicFramePr/>
            <a:graphic xmlns:a="http://schemas.openxmlformats.org/drawingml/2006/main">
              <a:graphicData uri="http://schemas.openxmlformats.org/drawingml/2006/picture">
                <pic:pic xmlns:pic="http://schemas.openxmlformats.org/drawingml/2006/picture">
                  <pic:nvPicPr>
                    <pic:cNvPr id="0" name="image13.png" descr="Resultados esperados.png"/>
                    <pic:cNvPicPr preferRelativeResize="0"/>
                  </pic:nvPicPr>
                  <pic:blipFill>
                    <a:blip r:embed="rId10"/>
                    <a:srcRect/>
                    <a:stretch>
                      <a:fillRect/>
                    </a:stretch>
                  </pic:blipFill>
                  <pic:spPr>
                    <a:xfrm>
                      <a:off x="0" y="0"/>
                      <a:ext cx="6300000" cy="4470400"/>
                    </a:xfrm>
                    <a:prstGeom prst="rect">
                      <a:avLst/>
                    </a:prstGeom>
                    <a:ln/>
                  </pic:spPr>
                </pic:pic>
              </a:graphicData>
            </a:graphic>
          </wp:inline>
        </w:drawing>
      </w:r>
    </w:p>
    <w:p w:rsidR="00C42C04" w:rsidRDefault="00C42C04">
      <w:pPr>
        <w:spacing w:line="240" w:lineRule="auto"/>
      </w:pPr>
    </w:p>
    <w:p w:rsidR="00C42C04" w:rsidRDefault="00C42C04">
      <w:pPr>
        <w:spacing w:line="240" w:lineRule="auto"/>
      </w:pPr>
    </w:p>
    <w:p w:rsidR="00C42C04" w:rsidRDefault="00C42C04"/>
    <w:p w:rsidR="00C42C04" w:rsidRDefault="00C42C04"/>
    <w:p w:rsidR="00C42C04" w:rsidRDefault="007A50EA">
      <w:pPr>
        <w:numPr>
          <w:ilvl w:val="0"/>
          <w:numId w:val="1"/>
        </w:numPr>
        <w:spacing w:line="240" w:lineRule="auto"/>
        <w:ind w:hanging="360"/>
        <w:contextualSpacing/>
        <w:rPr>
          <w:rFonts w:ascii="Calibri" w:eastAsia="Calibri" w:hAnsi="Calibri" w:cs="Calibri"/>
          <w:b/>
        </w:rPr>
      </w:pPr>
      <w:bookmarkStart w:id="21" w:name="h.ocylt2luycj4" w:colFirst="0" w:colLast="0"/>
      <w:bookmarkEnd w:id="21"/>
      <w:r>
        <w:rPr>
          <w:rFonts w:ascii="Calibri" w:eastAsia="Calibri" w:hAnsi="Calibri" w:cs="Calibri"/>
          <w:b/>
        </w:rPr>
        <w:t>Ruta de trabajo para la integración de componentes curriculares</w:t>
      </w:r>
    </w:p>
    <w:p w:rsidR="00C42C04" w:rsidRDefault="00C42C04"/>
    <w:p w:rsidR="00C42C04" w:rsidRDefault="007A50EA">
      <w:pPr>
        <w:jc w:val="both"/>
      </w:pPr>
      <w:r>
        <w:rPr>
          <w:rFonts w:ascii="Calibri" w:eastAsia="Calibri" w:hAnsi="Calibri" w:cs="Calibri"/>
        </w:rPr>
        <w:t>Para la puesta en marcha de la ruta de integración de componentes curricular</w:t>
      </w:r>
      <w:r>
        <w:rPr>
          <w:rFonts w:ascii="Calibri" w:eastAsia="Calibri" w:hAnsi="Calibri" w:cs="Calibri"/>
        </w:rPr>
        <w:t>es, se propone el desarrollo del Plan de Integración de los Componentes Curriculares (PICC-HME). Esta es una herramienta de trabajo que permite organizar el proceso interno para la actualización de los planes de estudio, área y de aula de los establecimien</w:t>
      </w:r>
      <w:r>
        <w:rPr>
          <w:rFonts w:ascii="Calibri" w:eastAsia="Calibri" w:hAnsi="Calibri" w:cs="Calibri"/>
        </w:rPr>
        <w:t xml:space="preserve">tos educativos y definir a partir del uso pedagógico de los resultados, estrategias para  el mejoramiento de los aprendizajes en el aula. </w:t>
      </w:r>
    </w:p>
    <w:p w:rsidR="00C42C04" w:rsidRDefault="00C42C04">
      <w:pPr>
        <w:jc w:val="both"/>
      </w:pPr>
    </w:p>
    <w:p w:rsidR="00C42C04" w:rsidRDefault="007A50EA">
      <w:pPr>
        <w:jc w:val="both"/>
      </w:pPr>
      <w:r>
        <w:rPr>
          <w:rFonts w:ascii="Calibri" w:eastAsia="Calibri" w:hAnsi="Calibri" w:cs="Calibri"/>
        </w:rPr>
        <w:t>Esta herramienta ayuda a focalizar las necesidades del establecimiento educativo a nivel institucional y de aula par</w:t>
      </w:r>
      <w:r>
        <w:rPr>
          <w:rFonts w:ascii="Calibri" w:eastAsia="Calibri" w:hAnsi="Calibri" w:cs="Calibri"/>
        </w:rPr>
        <w:t>a tomar decisiones claras y formular metas y acciones puntuales,  alcanzables a corto y mediano plazo para el mejoramiento de los aprendizajes de los estudiantes. Este proceso se propone en el marco del contexto institucional y del análisis del estado de l</w:t>
      </w:r>
      <w:r>
        <w:rPr>
          <w:rFonts w:ascii="Calibri" w:eastAsia="Calibri" w:hAnsi="Calibri" w:cs="Calibri"/>
        </w:rPr>
        <w:t xml:space="preserve">os aprendizajes de los estudiantes, de los documentos, estrategias e instrumentos que se implementan en cada establecimiento educativo. </w:t>
      </w:r>
    </w:p>
    <w:p w:rsidR="00C42C04" w:rsidRDefault="00C42C04"/>
    <w:p w:rsidR="00C42C04" w:rsidRDefault="007A50EA">
      <w:pPr>
        <w:jc w:val="both"/>
      </w:pPr>
      <w:r>
        <w:rPr>
          <w:rFonts w:ascii="Calibri" w:eastAsia="Calibri" w:hAnsi="Calibri" w:cs="Calibri"/>
        </w:rPr>
        <w:t>Este plan integra la identificación de los componentes de la EICC y asimismo un análisis previo del contexto, acciones</w:t>
      </w:r>
      <w:r>
        <w:rPr>
          <w:rFonts w:ascii="Calibri" w:eastAsia="Calibri" w:hAnsi="Calibri" w:cs="Calibri"/>
        </w:rPr>
        <w:t xml:space="preserve"> de la apertura al cambio, la toma de decisiones  estratégicas, el mejoramiento de las prácticas de aula de los docentes</w:t>
      </w:r>
      <w:bookmarkStart w:id="22" w:name="_GoBack"/>
      <w:bookmarkEnd w:id="22"/>
      <w:r>
        <w:rPr>
          <w:rFonts w:ascii="Calibri" w:eastAsia="Calibri" w:hAnsi="Calibri" w:cs="Calibri"/>
        </w:rPr>
        <w:t xml:space="preserve"> y de los procesos de planeación curricular y acciones de seguimiento y sistematización.</w:t>
      </w:r>
    </w:p>
    <w:p w:rsidR="00C42C04" w:rsidRDefault="00C42C04"/>
    <w:p w:rsidR="00C42C04" w:rsidRDefault="007A50EA">
      <w:pPr>
        <w:jc w:val="both"/>
      </w:pPr>
      <w:r>
        <w:rPr>
          <w:rFonts w:ascii="Calibri" w:eastAsia="Calibri" w:hAnsi="Calibri" w:cs="Calibri"/>
        </w:rPr>
        <w:t xml:space="preserve">Para el desarrollo de este proceso que tiene lugar en cada establecimiento educativo bajo el liderazgo del Directivo Docente y su equipo Líder (HME), se propone el anexo 1. Ruta de trabajo PICC-HME como herramienta orientadora para el colegio con respecto </w:t>
      </w:r>
      <w:r>
        <w:rPr>
          <w:rFonts w:ascii="Calibri" w:eastAsia="Calibri" w:hAnsi="Calibri" w:cs="Calibri"/>
        </w:rPr>
        <w:t xml:space="preserve">a este proceso. </w:t>
      </w:r>
    </w:p>
    <w:p w:rsidR="00C42C04" w:rsidRDefault="00C42C04">
      <w:pPr>
        <w:jc w:val="both"/>
      </w:pPr>
    </w:p>
    <w:p w:rsidR="00C42C04" w:rsidRDefault="007A50EA">
      <w:pPr>
        <w:jc w:val="both"/>
      </w:pPr>
      <w:r>
        <w:rPr>
          <w:rFonts w:ascii="Calibri" w:eastAsia="Calibri" w:hAnsi="Calibri" w:cs="Calibri"/>
        </w:rPr>
        <w:t xml:space="preserve">A continuación se propone la explicación de esta ruta y algunos aspectos fundamentales para su adecuado uso: </w:t>
      </w:r>
    </w:p>
    <w:p w:rsidR="00C42C04" w:rsidRDefault="00C42C04"/>
    <w:p w:rsidR="00C42C04" w:rsidRDefault="007A50EA">
      <w:pPr>
        <w:spacing w:line="240" w:lineRule="auto"/>
        <w:ind w:left="720"/>
      </w:pPr>
      <w:bookmarkStart w:id="23" w:name="h.878zkqqax1jy" w:colFirst="0" w:colLast="0"/>
      <w:bookmarkEnd w:id="23"/>
      <w:r>
        <w:rPr>
          <w:rFonts w:ascii="Calibri" w:eastAsia="Calibri" w:hAnsi="Calibri" w:cs="Calibri"/>
          <w:b/>
        </w:rPr>
        <w:t>4.1. El equipo de trabajo y ruta detallada</w:t>
      </w:r>
    </w:p>
    <w:p w:rsidR="00C42C04" w:rsidRDefault="00C42C04">
      <w:pPr>
        <w:spacing w:line="240" w:lineRule="auto"/>
      </w:pPr>
      <w:bookmarkStart w:id="24" w:name="h.3nhbtlclnge" w:colFirst="0" w:colLast="0"/>
      <w:bookmarkEnd w:id="24"/>
    </w:p>
    <w:p w:rsidR="00C42C04" w:rsidRDefault="007A50EA">
      <w:pPr>
        <w:spacing w:line="240" w:lineRule="auto"/>
      </w:pPr>
      <w:bookmarkStart w:id="25" w:name="h.ok3ebk1ueggl" w:colFirst="0" w:colLast="0"/>
      <w:bookmarkEnd w:id="25"/>
      <w:r>
        <w:rPr>
          <w:rFonts w:ascii="Calibri" w:eastAsia="Calibri" w:hAnsi="Calibri" w:cs="Calibri"/>
        </w:rPr>
        <w:t>El equipo líder es fundamental para este proceso. Es importante que el rector del E</w:t>
      </w:r>
      <w:r>
        <w:rPr>
          <w:rFonts w:ascii="Calibri" w:eastAsia="Calibri" w:hAnsi="Calibri" w:cs="Calibri"/>
        </w:rPr>
        <w:t xml:space="preserve">E sea quien lidere este trabajo. </w:t>
      </w:r>
    </w:p>
    <w:p w:rsidR="00C42C04" w:rsidRDefault="00C42C04">
      <w:pPr>
        <w:jc w:val="both"/>
      </w:pPr>
    </w:p>
    <w:p w:rsidR="00C42C04" w:rsidRDefault="007A50EA">
      <w:pPr>
        <w:jc w:val="both"/>
      </w:pPr>
      <w:r>
        <w:rPr>
          <w:rFonts w:ascii="Calibri" w:eastAsia="Calibri" w:hAnsi="Calibri" w:cs="Calibri"/>
        </w:rPr>
        <w:t xml:space="preserve">Este equipo líder </w:t>
      </w:r>
      <w:r>
        <w:rPr>
          <w:sz w:val="20"/>
          <w:szCs w:val="20"/>
        </w:rPr>
        <w:t>deberá estar integrado como mínimo por: el rector, un coordinador, un docente líder de matemáticas y un docente líder de lenguaje.</w:t>
      </w:r>
      <w:r>
        <w:rPr>
          <w:sz w:val="20"/>
          <w:szCs w:val="20"/>
          <w:vertAlign w:val="superscript"/>
        </w:rPr>
        <w:footnoteReference w:id="3"/>
      </w:r>
      <w:r>
        <w:rPr>
          <w:sz w:val="20"/>
          <w:szCs w:val="20"/>
        </w:rPr>
        <w:t xml:space="preserve"> </w:t>
      </w:r>
      <w:r>
        <w:rPr>
          <w:rFonts w:ascii="Calibri" w:eastAsia="Calibri" w:hAnsi="Calibri" w:cs="Calibri"/>
        </w:rPr>
        <w:t>De acuerdo con el perfil de cada establecimiento e</w:t>
      </w:r>
      <w:r>
        <w:rPr>
          <w:rFonts w:ascii="Calibri" w:eastAsia="Calibri" w:hAnsi="Calibri" w:cs="Calibri"/>
        </w:rPr>
        <w:t>ducativo, se sugiere continuar, elegir o conformar uno de los siguientes equipos de trabajo:</w:t>
      </w:r>
    </w:p>
    <w:p w:rsidR="00C42C04" w:rsidRDefault="00C42C04">
      <w:pPr>
        <w:spacing w:line="240" w:lineRule="auto"/>
      </w:pPr>
      <w:bookmarkStart w:id="26" w:name="h.uvllcnpsti3" w:colFirst="0" w:colLast="0"/>
      <w:bookmarkEnd w:id="26"/>
    </w:p>
    <w:p w:rsidR="00C42C04" w:rsidRDefault="007A50EA">
      <w:pPr>
        <w:spacing w:line="240" w:lineRule="auto"/>
        <w:ind w:left="282"/>
      </w:pPr>
      <w:r>
        <w:rPr>
          <w:rFonts w:ascii="Calibri" w:eastAsia="Calibri" w:hAnsi="Calibri" w:cs="Calibri"/>
        </w:rPr>
        <w:t>- El Consejo Académico ya existente.</w:t>
      </w:r>
    </w:p>
    <w:p w:rsidR="00C42C04" w:rsidRDefault="007A50EA">
      <w:pPr>
        <w:spacing w:line="240" w:lineRule="auto"/>
        <w:ind w:left="282"/>
      </w:pPr>
      <w:r>
        <w:rPr>
          <w:rFonts w:ascii="Calibri" w:eastAsia="Calibri" w:hAnsi="Calibri" w:cs="Calibri"/>
        </w:rPr>
        <w:t>- El</w:t>
      </w:r>
      <w:r w:rsidR="00321FE0">
        <w:rPr>
          <w:rFonts w:ascii="Calibri" w:eastAsia="Calibri" w:hAnsi="Calibri" w:cs="Calibri"/>
        </w:rPr>
        <w:t xml:space="preserve"> </w:t>
      </w:r>
      <w:r>
        <w:rPr>
          <w:rFonts w:ascii="Calibri" w:eastAsia="Calibri" w:hAnsi="Calibri" w:cs="Calibri"/>
        </w:rPr>
        <w:t xml:space="preserve">(la) Coordinador(a) Académico(a) o líderes de área de lenguaje y matemáticas.  </w:t>
      </w:r>
    </w:p>
    <w:p w:rsidR="00C42C04" w:rsidRDefault="007A50EA">
      <w:pPr>
        <w:spacing w:line="240" w:lineRule="auto"/>
        <w:ind w:left="282"/>
      </w:pPr>
      <w:r>
        <w:rPr>
          <w:rFonts w:ascii="Calibri" w:eastAsia="Calibri" w:hAnsi="Calibri" w:cs="Calibri"/>
        </w:rPr>
        <w:t>- Docentes de grado tercero y quinto (cua</w:t>
      </w:r>
      <w:r>
        <w:rPr>
          <w:rFonts w:ascii="Calibri" w:eastAsia="Calibri" w:hAnsi="Calibri" w:cs="Calibri"/>
        </w:rPr>
        <w:t>ndo aplique).</w:t>
      </w:r>
    </w:p>
    <w:p w:rsidR="00C42C04" w:rsidRDefault="007A50EA">
      <w:pPr>
        <w:spacing w:line="240" w:lineRule="auto"/>
        <w:ind w:left="282"/>
      </w:pPr>
      <w:bookmarkStart w:id="27" w:name="h.qua78u4emjqq" w:colFirst="0" w:colLast="0"/>
      <w:bookmarkEnd w:id="27"/>
      <w:r>
        <w:rPr>
          <w:rFonts w:ascii="Calibri" w:eastAsia="Calibri" w:hAnsi="Calibri" w:cs="Calibri"/>
        </w:rPr>
        <w:t>- La Comunidad Aprendizaje de la institución.</w:t>
      </w:r>
    </w:p>
    <w:p w:rsidR="00C42C04" w:rsidRDefault="00C42C04">
      <w:pPr>
        <w:jc w:val="both"/>
      </w:pPr>
    </w:p>
    <w:p w:rsidR="00C42C04" w:rsidRDefault="007A50EA">
      <w:pPr>
        <w:jc w:val="both"/>
      </w:pPr>
      <w:r>
        <w:rPr>
          <w:rFonts w:ascii="Calibri" w:eastAsia="Calibri" w:hAnsi="Calibri" w:cs="Calibri"/>
        </w:rPr>
        <w:t xml:space="preserve">La ruta detallada que se propone para la puesta en marcha de este plan se encuentra en el </w:t>
      </w:r>
      <w:r>
        <w:rPr>
          <w:rFonts w:ascii="Calibri" w:eastAsia="Calibri" w:hAnsi="Calibri" w:cs="Calibri"/>
          <w:b/>
          <w:i/>
        </w:rPr>
        <w:t>Anexo 1. Ruta de trabajo PICC-HME</w:t>
      </w:r>
      <w:r>
        <w:rPr>
          <w:rFonts w:ascii="Calibri" w:eastAsia="Calibri" w:hAnsi="Calibri" w:cs="Calibri"/>
        </w:rPr>
        <w:t xml:space="preserve">, donde se describen algunas de las actividades básicas y los productos </w:t>
      </w:r>
      <w:r>
        <w:rPr>
          <w:rFonts w:ascii="Calibri" w:eastAsia="Calibri" w:hAnsi="Calibri" w:cs="Calibri"/>
        </w:rPr>
        <w:t xml:space="preserve">esperados de un proceso sistemático de integración de componentes curriculares en la institución y en el aula de clase. </w:t>
      </w:r>
    </w:p>
    <w:p w:rsidR="00C42C04" w:rsidRDefault="00C42C04">
      <w:pPr>
        <w:jc w:val="both"/>
      </w:pPr>
    </w:p>
    <w:p w:rsidR="00C42C04" w:rsidRDefault="007A50EA">
      <w:pPr>
        <w:jc w:val="both"/>
      </w:pPr>
      <w:r>
        <w:rPr>
          <w:rFonts w:ascii="Calibri" w:eastAsia="Calibri" w:hAnsi="Calibri" w:cs="Calibri"/>
        </w:rPr>
        <w:t xml:space="preserve">La ruta propone dos momentos diferenciados de trabajo, así: </w:t>
      </w:r>
      <w:r>
        <w:rPr>
          <w:rFonts w:ascii="Calibri" w:eastAsia="Calibri" w:hAnsi="Calibri" w:cs="Calibri"/>
          <w:b/>
          <w:i/>
        </w:rPr>
        <w:t>momento 1</w:t>
      </w:r>
      <w:r>
        <w:rPr>
          <w:rFonts w:ascii="Calibri" w:eastAsia="Calibri" w:hAnsi="Calibri" w:cs="Calibri"/>
        </w:rPr>
        <w:t xml:space="preserve"> se refiere al paso 1, 2 y 3 del PICC-HME donde el colegio realiz</w:t>
      </w:r>
      <w:r>
        <w:rPr>
          <w:rFonts w:ascii="Calibri" w:eastAsia="Calibri" w:hAnsi="Calibri" w:cs="Calibri"/>
        </w:rPr>
        <w:t>ará un reconocimiento y análisis del contexto para tomar decisiones y establecer metas en el marco de la Estrategia de Integración de Componentes Curriculares; y el</w:t>
      </w:r>
      <w:r>
        <w:rPr>
          <w:rFonts w:ascii="Calibri" w:eastAsia="Calibri" w:hAnsi="Calibri" w:cs="Calibri"/>
          <w:b/>
          <w:i/>
        </w:rPr>
        <w:t xml:space="preserve"> momento 2</w:t>
      </w:r>
      <w:r>
        <w:rPr>
          <w:rFonts w:ascii="Calibri" w:eastAsia="Calibri" w:hAnsi="Calibri" w:cs="Calibri"/>
        </w:rPr>
        <w:t>, se refiere a la implementación del plan de acción que es el paso 4 del PICC-HME,</w:t>
      </w:r>
      <w:r>
        <w:rPr>
          <w:rFonts w:ascii="Calibri" w:eastAsia="Calibri" w:hAnsi="Calibri" w:cs="Calibri"/>
        </w:rPr>
        <w:t xml:space="preserve"> siempre revisando y reflexionando sobre los procesos</w:t>
      </w:r>
      <w:proofErr w:type="gramStart"/>
      <w:r>
        <w:rPr>
          <w:rFonts w:ascii="Calibri" w:eastAsia="Calibri" w:hAnsi="Calibri" w:cs="Calibri"/>
        </w:rPr>
        <w:t>,,</w:t>
      </w:r>
      <w:proofErr w:type="gramEnd"/>
      <w:r>
        <w:rPr>
          <w:rFonts w:ascii="Calibri" w:eastAsia="Calibri" w:hAnsi="Calibri" w:cs="Calibri"/>
        </w:rPr>
        <w:t xml:space="preserve"> acciones y documentos institucionales y de aula. </w:t>
      </w:r>
    </w:p>
    <w:p w:rsidR="00C42C04" w:rsidRDefault="00C42C04">
      <w:pPr>
        <w:jc w:val="both"/>
      </w:pPr>
    </w:p>
    <w:p w:rsidR="00C42C04" w:rsidRDefault="007A50EA">
      <w:pPr>
        <w:jc w:val="both"/>
      </w:pPr>
      <w:r>
        <w:rPr>
          <w:rFonts w:ascii="Calibri" w:eastAsia="Calibri" w:hAnsi="Calibri" w:cs="Calibri"/>
        </w:rPr>
        <w:t xml:space="preserve">A lo largo de la ruta se sugiere el trabajo de seguimiento y sistematización como un paso transversal de todo el proceso.  </w:t>
      </w:r>
    </w:p>
    <w:p w:rsidR="00C42C04" w:rsidRDefault="00C42C04">
      <w:pPr>
        <w:jc w:val="both"/>
      </w:pPr>
    </w:p>
    <w:p w:rsidR="00C42C04" w:rsidRDefault="007A50EA">
      <w:pPr>
        <w:jc w:val="both"/>
      </w:pPr>
      <w:r>
        <w:rPr>
          <w:rFonts w:ascii="Calibri" w:eastAsia="Calibri" w:hAnsi="Calibri" w:cs="Calibri"/>
        </w:rPr>
        <w:t>Ahora bien</w:t>
      </w:r>
      <w:r>
        <w:rPr>
          <w:rFonts w:ascii="Calibri" w:eastAsia="Calibri" w:hAnsi="Calibri" w:cs="Calibri"/>
        </w:rPr>
        <w:t>, la ruta sug</w:t>
      </w:r>
      <w:r>
        <w:rPr>
          <w:rFonts w:ascii="Calibri" w:eastAsia="Calibri" w:hAnsi="Calibri" w:cs="Calibri"/>
        </w:rPr>
        <w:t>iere dos productos que reflejan el proceso de fortalecimiento curricular. Las actas como instrumento que recoge la descripción del proceso, los compromisos, los avances y las dificultades que se han presentado, de tal manera que se generen acciones de mejo</w:t>
      </w:r>
      <w:r>
        <w:rPr>
          <w:rFonts w:ascii="Calibri" w:eastAsia="Calibri" w:hAnsi="Calibri" w:cs="Calibri"/>
        </w:rPr>
        <w:t xml:space="preserve">ra. Y el instrumento para el trabajo en el aula, el cual refleja la integración de la reflexión institucional y las acciones concretas dentro del aula. </w:t>
      </w:r>
    </w:p>
    <w:p w:rsidR="00C42C04" w:rsidRDefault="00C42C04">
      <w:pPr>
        <w:jc w:val="both"/>
      </w:pPr>
    </w:p>
    <w:p w:rsidR="00C42C04" w:rsidRDefault="007A50EA">
      <w:pPr>
        <w:jc w:val="both"/>
      </w:pPr>
      <w:r>
        <w:rPr>
          <w:rFonts w:ascii="Calibri" w:eastAsia="Calibri" w:hAnsi="Calibri" w:cs="Calibri"/>
        </w:rPr>
        <w:t xml:space="preserve">De esta manera, para orientar el desarrollo del análisis y la formulación de estrategia de aula </w:t>
      </w:r>
      <w:proofErr w:type="spellStart"/>
      <w:r>
        <w:rPr>
          <w:rFonts w:ascii="Calibri" w:eastAsia="Calibri" w:hAnsi="Calibri" w:cs="Calibri"/>
        </w:rPr>
        <w:t>el</w:t>
      </w:r>
      <w:proofErr w:type="spellEnd"/>
      <w:r>
        <w:rPr>
          <w:rFonts w:ascii="Calibri" w:eastAsia="Calibri" w:hAnsi="Calibri" w:cs="Calibri"/>
        </w:rPr>
        <w:t xml:space="preserve"> se </w:t>
      </w:r>
      <w:r>
        <w:rPr>
          <w:rFonts w:ascii="Calibri" w:eastAsia="Calibri" w:hAnsi="Calibri" w:cs="Calibri"/>
        </w:rPr>
        <w:t xml:space="preserve">propone un instrumento que permite </w:t>
      </w:r>
      <w:r>
        <w:rPr>
          <w:rFonts w:ascii="Calibri" w:eastAsia="Calibri" w:hAnsi="Calibri" w:cs="Calibri"/>
          <w:sz w:val="20"/>
          <w:szCs w:val="20"/>
        </w:rPr>
        <w:t xml:space="preserve"> </w:t>
      </w:r>
      <w:r>
        <w:rPr>
          <w:rFonts w:ascii="Calibri" w:eastAsia="Calibri" w:hAnsi="Calibri" w:cs="Calibri"/>
        </w:rPr>
        <w:t>realizar un análisis de múltiples dentro del aula, que brinda información clave para generar acciones concretas que conlleven a la actualización de las planeaciones de área y de aula (</w:t>
      </w:r>
      <w:r>
        <w:rPr>
          <w:rFonts w:ascii="Calibri" w:eastAsia="Calibri" w:hAnsi="Calibri" w:cs="Calibri"/>
          <w:b/>
          <w:i/>
        </w:rPr>
        <w:t>Anexo 2.</w:t>
      </w:r>
      <w:r>
        <w:rPr>
          <w:rFonts w:ascii="Calibri" w:eastAsia="Calibri" w:hAnsi="Calibri" w:cs="Calibri"/>
          <w:i/>
        </w:rPr>
        <w:t xml:space="preserve"> </w:t>
      </w:r>
      <w:r>
        <w:rPr>
          <w:rFonts w:ascii="Calibri" w:eastAsia="Calibri" w:hAnsi="Calibri" w:cs="Calibri"/>
          <w:b/>
          <w:i/>
        </w:rPr>
        <w:t>Análisis y estrategias para</w:t>
      </w:r>
      <w:r>
        <w:rPr>
          <w:rFonts w:ascii="Calibri" w:eastAsia="Calibri" w:hAnsi="Calibri" w:cs="Calibri"/>
          <w:b/>
          <w:i/>
        </w:rPr>
        <w:t xml:space="preserve"> el mejoramiento de los aprendizajes de los estudiantes en el aula).</w:t>
      </w:r>
    </w:p>
    <w:p w:rsidR="00C42C04" w:rsidRDefault="00C42C04">
      <w:pPr>
        <w:jc w:val="both"/>
      </w:pPr>
    </w:p>
    <w:p w:rsidR="00C42C04" w:rsidRDefault="007A50EA">
      <w:r>
        <w:rPr>
          <w:noProof/>
        </w:rPr>
        <mc:AlternateContent>
          <mc:Choice Requires="wps">
            <w:drawing>
              <wp:inline distT="114300" distB="114300" distL="114300" distR="114300">
                <wp:extent cx="6218963" cy="2722587"/>
                <wp:effectExtent l="0" t="0" r="0" b="0"/>
                <wp:docPr id="9" name=""/>
                <wp:cNvGraphicFramePr/>
                <a:graphic xmlns:a="http://schemas.openxmlformats.org/drawingml/2006/main">
                  <a:graphicData uri="http://schemas.microsoft.com/office/word/2010/wordprocessingShape">
                    <wps:wsp>
                      <wps:cNvSpPr/>
                      <wps:spPr>
                        <a:xfrm>
                          <a:off x="762000" y="39875"/>
                          <a:ext cx="6181800" cy="2695500"/>
                        </a:xfrm>
                        <a:prstGeom prst="rect">
                          <a:avLst/>
                        </a:prstGeom>
                        <a:solidFill>
                          <a:srgbClr val="CFE2F3"/>
                        </a:solidFill>
                        <a:ln w="9525" cap="flat" cmpd="sng">
                          <a:solidFill>
                            <a:srgbClr val="000000"/>
                          </a:solidFill>
                          <a:prstDash val="solid"/>
                          <a:round/>
                          <a:headEnd type="none" w="med" len="med"/>
                          <a:tailEnd type="none" w="med" len="med"/>
                        </a:ln>
                      </wps:spPr>
                      <wps:txbx>
                        <w:txbxContent>
                          <w:p w:rsidR="00C42C04" w:rsidRDefault="00C42C04">
                            <w:pPr>
                              <w:spacing w:line="275" w:lineRule="auto"/>
                              <w:jc w:val="both"/>
                              <w:textDirection w:val="btLr"/>
                            </w:pPr>
                          </w:p>
                          <w:p w:rsidR="00C42C04" w:rsidRDefault="007A50EA">
                            <w:pPr>
                              <w:spacing w:line="275" w:lineRule="auto"/>
                              <w:jc w:val="both"/>
                              <w:textDirection w:val="btLr"/>
                            </w:pPr>
                            <w:r>
                              <w:rPr>
                                <w:rFonts w:ascii="Calibri" w:eastAsia="Calibri" w:hAnsi="Calibri" w:cs="Calibri"/>
                              </w:rPr>
                              <w:t>Instrumentos del proceso: i) formatos básico de acta de reunión para el desarrollo de la ruta de trabajo que se formula en el marco de este instrumento de apoyo a la integración de los componentes curriculares  (</w:t>
                            </w:r>
                            <w:r>
                              <w:rPr>
                                <w:rFonts w:ascii="Calibri" w:eastAsia="Calibri" w:hAnsi="Calibri" w:cs="Calibri"/>
                                <w:b/>
                                <w:i/>
                              </w:rPr>
                              <w:t>Anexo 3. Formato de actas de reunión)</w:t>
                            </w:r>
                            <w:r>
                              <w:rPr>
                                <w:rFonts w:ascii="Calibri" w:eastAsia="Calibri" w:hAnsi="Calibri" w:cs="Calibri"/>
                              </w:rPr>
                              <w:t>, ii) i</w:t>
                            </w:r>
                            <w:r>
                              <w:rPr>
                                <w:rFonts w:ascii="Calibri" w:eastAsia="Calibri" w:hAnsi="Calibri" w:cs="Calibri"/>
                              </w:rPr>
                              <w:t>nstrumento para el desarrollo del seguimiento a la implementación del PICC-HME que está en concordancia con el instrumento de ruta de trabajo</w:t>
                            </w:r>
                            <w:r>
                              <w:rPr>
                                <w:rFonts w:ascii="Calibri" w:eastAsia="Calibri" w:hAnsi="Calibri" w:cs="Calibri"/>
                                <w:b/>
                              </w:rPr>
                              <w:t xml:space="preserve"> (</w:t>
                            </w:r>
                            <w:r>
                              <w:rPr>
                                <w:rFonts w:ascii="Calibri" w:eastAsia="Calibri" w:hAnsi="Calibri" w:cs="Calibri"/>
                                <w:b/>
                                <w:i/>
                              </w:rPr>
                              <w:t>Anexo 1</w:t>
                            </w:r>
                            <w:r>
                              <w:rPr>
                                <w:rFonts w:ascii="Calibri" w:eastAsia="Calibri" w:hAnsi="Calibri" w:cs="Calibri"/>
                                <w:b/>
                              </w:rPr>
                              <w:t>)</w:t>
                            </w:r>
                            <w:r>
                              <w:rPr>
                                <w:rFonts w:ascii="Calibri" w:eastAsia="Calibri" w:hAnsi="Calibri" w:cs="Calibri"/>
                              </w:rPr>
                              <w:t xml:space="preserve">, el cual puede ser utilizado por parte del MEN, de las Secretarías de Educación y  los establecimientos </w:t>
                            </w:r>
                            <w:r>
                              <w:rPr>
                                <w:rFonts w:ascii="Calibri" w:eastAsia="Calibri" w:hAnsi="Calibri" w:cs="Calibri"/>
                              </w:rPr>
                              <w:t>educativos (</w:t>
                            </w:r>
                            <w:r>
                              <w:rPr>
                                <w:rFonts w:ascii="Calibri" w:eastAsia="Calibri" w:hAnsi="Calibri" w:cs="Calibri"/>
                                <w:b/>
                                <w:i/>
                              </w:rPr>
                              <w:t>Anexo 4. Formato de seguimiento SE y MEN</w:t>
                            </w:r>
                            <w:r>
                              <w:rPr>
                                <w:rFonts w:ascii="Calibri" w:eastAsia="Calibri" w:hAnsi="Calibri" w:cs="Calibri"/>
                              </w:rPr>
                              <w:t>), iii) instrumento con criterios para la valoración de estrategias para el mejoramiento de los aprendizajes el cual describe cuatro componente con evidencias y descripción, que orienta al docente en la creación de estrategias pertinentes e intencionadas y</w:t>
                            </w:r>
                            <w:r>
                              <w:rPr>
                                <w:rFonts w:ascii="Calibri" w:eastAsia="Calibri" w:hAnsi="Calibri" w:cs="Calibri"/>
                              </w:rPr>
                              <w:t xml:space="preserve"> en el marco de la EICC (</w:t>
                            </w:r>
                            <w:r>
                              <w:rPr>
                                <w:rFonts w:ascii="Calibri" w:eastAsia="Calibri" w:hAnsi="Calibri" w:cs="Calibri"/>
                                <w:b/>
                                <w:i/>
                              </w:rPr>
                              <w:t>Anexo 5. Perfil de valoración de estrategias para el mejoramiento de los aprendizajes</w:t>
                            </w:r>
                            <w:r>
                              <w:rPr>
                                <w:rFonts w:ascii="Calibri" w:eastAsia="Calibri" w:hAnsi="Calibri" w:cs="Calibri"/>
                              </w:rPr>
                              <w:t xml:space="preserve">). Además, este documento cuenta con el </w:t>
                            </w:r>
                            <w:r>
                              <w:rPr>
                                <w:rFonts w:ascii="Calibri" w:eastAsia="Calibri" w:hAnsi="Calibri" w:cs="Calibri"/>
                                <w:b/>
                              </w:rPr>
                              <w:t>Anexo 4. Formato de seguimiento para SE y MEN,</w:t>
                            </w:r>
                            <w:r>
                              <w:rPr>
                                <w:rFonts w:ascii="Calibri" w:eastAsia="Calibri" w:hAnsi="Calibri" w:cs="Calibri"/>
                              </w:rPr>
                              <w:t xml:space="preserve"> el cual puede ser un instrumento útil para el colegio, si d</w:t>
                            </w:r>
                            <w:r>
                              <w:rPr>
                                <w:rFonts w:ascii="Calibri" w:eastAsia="Calibri" w:hAnsi="Calibri" w:cs="Calibri"/>
                              </w:rPr>
                              <w:t xml:space="preserve">ecide hacer uso de él. </w:t>
                            </w:r>
                          </w:p>
                          <w:p w:rsidR="00C42C04" w:rsidRDefault="00C42C04">
                            <w:pPr>
                              <w:spacing w:line="240" w:lineRule="auto"/>
                              <w:textDirection w:val="btLr"/>
                            </w:pPr>
                          </w:p>
                        </w:txbxContent>
                      </wps:txbx>
                      <wps:bodyPr lIns="91425" tIns="91425" rIns="91425" bIns="91425" anchor="ctr" anchorCtr="0"/>
                    </wps:wsp>
                  </a:graphicData>
                </a:graphic>
              </wp:inline>
            </w:drawing>
          </mc:Choice>
          <mc:Fallback>
            <w:pict>
              <v:rect id="_x0000_s1026" style="width:489.7pt;height:21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" fillcolor="#cfe2f3">
                <v:stroke joinstyle="round"/>
                <v:textbox inset="2.53958mm,2.53958mm,2.53958mm,2.53958mm">
                  <w:txbxContent>
                    <w:p w:rsidR="00C42C04" w:rsidRDefault="00C42C04">
                      <w:pPr>
                        <w:spacing w:line="275" w:lineRule="auto"/>
                        <w:jc w:val="both"/>
                        <w:textDirection w:val="btLr"/>
                      </w:pPr>
                    </w:p>
                    <w:p w:rsidR="00C42C04" w:rsidRDefault="007A50EA">
                      <w:pPr>
                        <w:spacing w:line="275" w:lineRule="auto"/>
                        <w:jc w:val="both"/>
                        <w:textDirection w:val="btLr"/>
                      </w:pPr>
                      <w:r>
                        <w:rPr>
                          <w:rFonts w:ascii="Calibri" w:eastAsia="Calibri" w:hAnsi="Calibri" w:cs="Calibri"/>
                        </w:rPr>
                        <w:t>Instrumentos del proceso: i) formatos básico de acta de reunión para el desarrollo de la ruta de trabajo que se formula en el marco de este instrumento de apoyo a la integración de los componentes curriculares  (</w:t>
                      </w:r>
                      <w:r>
                        <w:rPr>
                          <w:rFonts w:ascii="Calibri" w:eastAsia="Calibri" w:hAnsi="Calibri" w:cs="Calibri"/>
                          <w:b/>
                          <w:i/>
                        </w:rPr>
                        <w:t>Anexo 3. Formato de actas de reunión)</w:t>
                      </w:r>
                      <w:r>
                        <w:rPr>
                          <w:rFonts w:ascii="Calibri" w:eastAsia="Calibri" w:hAnsi="Calibri" w:cs="Calibri"/>
                        </w:rPr>
                        <w:t>, ii) i</w:t>
                      </w:r>
                      <w:r>
                        <w:rPr>
                          <w:rFonts w:ascii="Calibri" w:eastAsia="Calibri" w:hAnsi="Calibri" w:cs="Calibri"/>
                        </w:rPr>
                        <w:t>nstrumento para el desarrollo del seguimiento a la implementación del PICC-HME que está en concordancia con el instrumento de ruta de trabajo</w:t>
                      </w:r>
                      <w:r>
                        <w:rPr>
                          <w:rFonts w:ascii="Calibri" w:eastAsia="Calibri" w:hAnsi="Calibri" w:cs="Calibri"/>
                          <w:b/>
                        </w:rPr>
                        <w:t xml:space="preserve"> (</w:t>
                      </w:r>
                      <w:r>
                        <w:rPr>
                          <w:rFonts w:ascii="Calibri" w:eastAsia="Calibri" w:hAnsi="Calibri" w:cs="Calibri"/>
                          <w:b/>
                          <w:i/>
                        </w:rPr>
                        <w:t>Anexo 1</w:t>
                      </w:r>
                      <w:r>
                        <w:rPr>
                          <w:rFonts w:ascii="Calibri" w:eastAsia="Calibri" w:hAnsi="Calibri" w:cs="Calibri"/>
                          <w:b/>
                        </w:rPr>
                        <w:t>)</w:t>
                      </w:r>
                      <w:r>
                        <w:rPr>
                          <w:rFonts w:ascii="Calibri" w:eastAsia="Calibri" w:hAnsi="Calibri" w:cs="Calibri"/>
                        </w:rPr>
                        <w:t xml:space="preserve">, el cual puede ser utilizado por parte del MEN, de las Secretarías de Educación y  los establecimientos </w:t>
                      </w:r>
                      <w:r>
                        <w:rPr>
                          <w:rFonts w:ascii="Calibri" w:eastAsia="Calibri" w:hAnsi="Calibri" w:cs="Calibri"/>
                        </w:rPr>
                        <w:t>educativos (</w:t>
                      </w:r>
                      <w:r>
                        <w:rPr>
                          <w:rFonts w:ascii="Calibri" w:eastAsia="Calibri" w:hAnsi="Calibri" w:cs="Calibri"/>
                          <w:b/>
                          <w:i/>
                        </w:rPr>
                        <w:t>Anexo 4. Formato de seguimiento SE y MEN</w:t>
                      </w:r>
                      <w:r>
                        <w:rPr>
                          <w:rFonts w:ascii="Calibri" w:eastAsia="Calibri" w:hAnsi="Calibri" w:cs="Calibri"/>
                        </w:rPr>
                        <w:t>), iii) instrumento con criterios para la valoración de estrategias para el mejoramiento de los aprendizajes el cual describe cuatro componente con evidencias y descripción, que orienta al docente en la creación de estrategias pertinentes e intencionadas y</w:t>
                      </w:r>
                      <w:r>
                        <w:rPr>
                          <w:rFonts w:ascii="Calibri" w:eastAsia="Calibri" w:hAnsi="Calibri" w:cs="Calibri"/>
                        </w:rPr>
                        <w:t xml:space="preserve"> en el marco de la EICC (</w:t>
                      </w:r>
                      <w:r>
                        <w:rPr>
                          <w:rFonts w:ascii="Calibri" w:eastAsia="Calibri" w:hAnsi="Calibri" w:cs="Calibri"/>
                          <w:b/>
                          <w:i/>
                        </w:rPr>
                        <w:t>Anexo 5. Perfil de valoración de estrategias para el mejoramiento de los aprendizajes</w:t>
                      </w:r>
                      <w:r>
                        <w:rPr>
                          <w:rFonts w:ascii="Calibri" w:eastAsia="Calibri" w:hAnsi="Calibri" w:cs="Calibri"/>
                        </w:rPr>
                        <w:t xml:space="preserve">). Además, este documento cuenta con el </w:t>
                      </w:r>
                      <w:r>
                        <w:rPr>
                          <w:rFonts w:ascii="Calibri" w:eastAsia="Calibri" w:hAnsi="Calibri" w:cs="Calibri"/>
                          <w:b/>
                        </w:rPr>
                        <w:t>Anexo 4. Formato de seguimiento para SE y MEN,</w:t>
                      </w:r>
                      <w:r>
                        <w:rPr>
                          <w:rFonts w:ascii="Calibri" w:eastAsia="Calibri" w:hAnsi="Calibri" w:cs="Calibri"/>
                        </w:rPr>
                        <w:t xml:space="preserve"> el cual puede ser un instrumento útil para el colegio, si d</w:t>
                      </w:r>
                      <w:r>
                        <w:rPr>
                          <w:rFonts w:ascii="Calibri" w:eastAsia="Calibri" w:hAnsi="Calibri" w:cs="Calibri"/>
                        </w:rPr>
                        <w:t xml:space="preserve">ecide hacer uso de él. </w:t>
                      </w:r>
                    </w:p>
                    <w:p w:rsidR="00C42C04" w:rsidRDefault="00C42C04">
                      <w:pPr>
                        <w:spacing w:line="240" w:lineRule="auto"/>
                        <w:textDirection w:val="btLr"/>
                      </w:pPr>
                    </w:p>
                  </w:txbxContent>
                </v:textbox>
                <w10:anchorlock/>
              </v:rect>
            </w:pict>
          </mc:Fallback>
        </mc:AlternateContent>
      </w:r>
    </w:p>
    <w:p w:rsidR="00C42C04" w:rsidRDefault="00C42C04">
      <w:pPr>
        <w:jc w:val="both"/>
      </w:pPr>
    </w:p>
    <w:p w:rsidR="00C42C04" w:rsidRDefault="007A50EA">
      <w:r>
        <w:rPr>
          <w:rFonts w:ascii="Calibri" w:eastAsia="Calibri" w:hAnsi="Calibri" w:cs="Calibri"/>
        </w:rPr>
        <w:t xml:space="preserve">El proceso sistemático de integración de componentes curriculares en la institución y en el aula de clase estará conformado por: </w:t>
      </w:r>
    </w:p>
    <w:p w:rsidR="00C42C04" w:rsidRDefault="00C42C04"/>
    <w:p w:rsidR="00C42C04" w:rsidRDefault="007A50EA">
      <w:pPr>
        <w:numPr>
          <w:ilvl w:val="0"/>
          <w:numId w:val="4"/>
        </w:numPr>
        <w:ind w:hanging="360"/>
        <w:contextualSpacing/>
        <w:jc w:val="both"/>
        <w:rPr>
          <w:rFonts w:ascii="Calibri" w:eastAsia="Calibri" w:hAnsi="Calibri" w:cs="Calibri"/>
        </w:rPr>
      </w:pPr>
      <w:r>
        <w:rPr>
          <w:rFonts w:ascii="Calibri" w:eastAsia="Calibri" w:hAnsi="Calibri" w:cs="Calibri"/>
        </w:rPr>
        <w:t xml:space="preserve">La identificación de los componentes de la EICC en el contexto escolar: documentos de referencia, </w:t>
      </w:r>
      <w:r>
        <w:rPr>
          <w:rFonts w:ascii="Calibri" w:eastAsia="Calibri" w:hAnsi="Calibri" w:cs="Calibri"/>
        </w:rPr>
        <w:t xml:space="preserve">los materiales educativos y el seguimiento al aprendizaje (instrumentos de evaluación interna y externa). </w:t>
      </w:r>
    </w:p>
    <w:p w:rsidR="00C42C04" w:rsidRDefault="00C42C04"/>
    <w:p w:rsidR="00C42C04" w:rsidRDefault="007A50EA">
      <w:pPr>
        <w:numPr>
          <w:ilvl w:val="0"/>
          <w:numId w:val="4"/>
        </w:numPr>
        <w:ind w:hanging="360"/>
        <w:contextualSpacing/>
        <w:jc w:val="both"/>
        <w:rPr>
          <w:rFonts w:ascii="Calibri" w:eastAsia="Calibri" w:hAnsi="Calibri" w:cs="Calibri"/>
        </w:rPr>
      </w:pPr>
      <w:r>
        <w:rPr>
          <w:rFonts w:ascii="Calibri" w:eastAsia="Calibri" w:hAnsi="Calibri" w:cs="Calibri"/>
        </w:rPr>
        <w:t xml:space="preserve">La definición de metas y acciones para revisar y actualizar los planes de área y de aula en el marco de la integración de </w:t>
      </w:r>
      <w:proofErr w:type="gramStart"/>
      <w:r>
        <w:rPr>
          <w:rFonts w:ascii="Calibri" w:eastAsia="Calibri" w:hAnsi="Calibri" w:cs="Calibri"/>
        </w:rPr>
        <w:t>los componentes curricular</w:t>
      </w:r>
      <w:r>
        <w:rPr>
          <w:rFonts w:ascii="Calibri" w:eastAsia="Calibri" w:hAnsi="Calibri" w:cs="Calibri"/>
        </w:rPr>
        <w:t>es orientadas</w:t>
      </w:r>
      <w:proofErr w:type="gramEnd"/>
      <w:r>
        <w:rPr>
          <w:rFonts w:ascii="Calibri" w:eastAsia="Calibri" w:hAnsi="Calibri" w:cs="Calibri"/>
        </w:rPr>
        <w:t xml:space="preserve"> al mejoramiento de los aprendizajes de los estudiantes. En este sentido la puesta en marcha  del PICC-HME permitirá:  </w:t>
      </w:r>
    </w:p>
    <w:p w:rsidR="00C42C04" w:rsidRDefault="007A50EA">
      <w:pPr>
        <w:numPr>
          <w:ilvl w:val="1"/>
          <w:numId w:val="2"/>
        </w:numPr>
        <w:ind w:left="1416" w:firstLine="0"/>
        <w:contextualSpacing/>
        <w:rPr>
          <w:rFonts w:ascii="Calibri" w:eastAsia="Calibri" w:hAnsi="Calibri" w:cs="Calibri"/>
        </w:rPr>
      </w:pPr>
      <w:r>
        <w:rPr>
          <w:rFonts w:ascii="Calibri" w:eastAsia="Calibri" w:hAnsi="Calibri" w:cs="Calibri"/>
        </w:rPr>
        <w:t xml:space="preserve"> La revisión y actualización de sus planes de estudios, planes de área y planes de aula. </w:t>
      </w:r>
    </w:p>
    <w:p w:rsidR="00C42C04" w:rsidRDefault="007A50EA">
      <w:pPr>
        <w:numPr>
          <w:ilvl w:val="1"/>
          <w:numId w:val="2"/>
        </w:numPr>
        <w:ind w:left="1416" w:firstLine="0"/>
        <w:rPr>
          <w:rFonts w:ascii="Calibri" w:eastAsia="Calibri" w:hAnsi="Calibri" w:cs="Calibri"/>
        </w:rPr>
      </w:pPr>
      <w:r>
        <w:rPr>
          <w:rFonts w:ascii="Calibri" w:eastAsia="Calibri" w:hAnsi="Calibri" w:cs="Calibri"/>
        </w:rPr>
        <w:t xml:space="preserve"> Desarrollo de prácticas de aula </w:t>
      </w:r>
      <w:r>
        <w:rPr>
          <w:rFonts w:ascii="Calibri" w:eastAsia="Calibri" w:hAnsi="Calibri" w:cs="Calibri"/>
        </w:rPr>
        <w:t xml:space="preserve">que articulan los diferentes componentes de la estrategia. </w:t>
      </w:r>
    </w:p>
    <w:p w:rsidR="00C42C04" w:rsidRDefault="007A50EA">
      <w:pPr>
        <w:numPr>
          <w:ilvl w:val="1"/>
          <w:numId w:val="2"/>
        </w:numPr>
        <w:ind w:left="1416" w:firstLine="0"/>
        <w:rPr>
          <w:rFonts w:ascii="Calibri" w:eastAsia="Calibri" w:hAnsi="Calibri" w:cs="Calibri"/>
        </w:rPr>
      </w:pPr>
      <w:r>
        <w:rPr>
          <w:rFonts w:ascii="Calibri" w:eastAsia="Calibri" w:hAnsi="Calibri" w:cs="Calibri"/>
        </w:rPr>
        <w:t xml:space="preserve"> Participación de los diferentes actores en la construcción y ejecución de la propuesta (docentes, directivos, estudiantes y familias)</w:t>
      </w:r>
    </w:p>
    <w:p w:rsidR="00C42C04" w:rsidRDefault="00C42C04"/>
    <w:p w:rsidR="00C42C04" w:rsidRDefault="007A50EA">
      <w:pPr>
        <w:numPr>
          <w:ilvl w:val="0"/>
          <w:numId w:val="4"/>
        </w:numPr>
        <w:ind w:hanging="360"/>
        <w:contextualSpacing/>
        <w:rPr>
          <w:rFonts w:ascii="Calibri" w:eastAsia="Calibri" w:hAnsi="Calibri" w:cs="Calibri"/>
        </w:rPr>
      </w:pPr>
      <w:r>
        <w:rPr>
          <w:rFonts w:ascii="Calibri" w:eastAsia="Calibri" w:hAnsi="Calibri" w:cs="Calibri"/>
        </w:rPr>
        <w:t>La retroalimentación, contextualización e implementación del</w:t>
      </w:r>
      <w:r>
        <w:rPr>
          <w:rFonts w:ascii="Calibri" w:eastAsia="Calibri" w:hAnsi="Calibri" w:cs="Calibri"/>
        </w:rPr>
        <w:t xml:space="preserve"> PICC-HME.</w:t>
      </w:r>
    </w:p>
    <w:p w:rsidR="00C42C04" w:rsidRDefault="00C42C04"/>
    <w:p w:rsidR="00C42C04" w:rsidRDefault="007A50EA">
      <w:pPr>
        <w:jc w:val="both"/>
      </w:pPr>
      <w:r>
        <w:rPr>
          <w:rFonts w:ascii="Calibri" w:eastAsia="Calibri" w:hAnsi="Calibri" w:cs="Calibri"/>
        </w:rPr>
        <w:t>El componente institucional busca orientar el proceso de integración de componentes curriculares al interior de los establecimientos educativos de manera que se evidencie y concrete en las planeaciones de estudio, de área y de aula que se manej</w:t>
      </w:r>
      <w:r>
        <w:rPr>
          <w:rFonts w:ascii="Calibri" w:eastAsia="Calibri" w:hAnsi="Calibri" w:cs="Calibri"/>
        </w:rPr>
        <w:t xml:space="preserve">an a su interior. Es en este sentido, un plan de trabajo pedagógico basado en la acción, reflexión y la participación de los docentes para lograr que en el EE (establecimiento educativo) avance hacia la articulación y mejora de los procesos e instrumentos </w:t>
      </w:r>
      <w:r>
        <w:rPr>
          <w:rFonts w:ascii="Calibri" w:eastAsia="Calibri" w:hAnsi="Calibri" w:cs="Calibri"/>
        </w:rPr>
        <w:t>que conforman el currículo.</w:t>
      </w:r>
    </w:p>
    <w:p w:rsidR="00C42C04" w:rsidRDefault="00C42C04"/>
    <w:p w:rsidR="00C42C04" w:rsidRDefault="007A50EA">
      <w:pPr>
        <w:jc w:val="both"/>
      </w:pPr>
      <w:r>
        <w:rPr>
          <w:rFonts w:ascii="Calibri" w:eastAsia="Calibri" w:hAnsi="Calibri" w:cs="Calibri"/>
        </w:rPr>
        <w:t>La propuesta de integración de los componentes curriculares se concreta en acciones puntuales realizadas por el equipo de docentes en cabeza del Directivo que facilitan la revisión y actualización del plan de estudios en cohere</w:t>
      </w:r>
      <w:r>
        <w:rPr>
          <w:rFonts w:ascii="Calibri" w:eastAsia="Calibri" w:hAnsi="Calibri" w:cs="Calibri"/>
        </w:rPr>
        <w:t xml:space="preserve">ncia con los componentes de la Estrategia de Integración de Componentes Curriculares y con las necesidades  y condiciones del contexto. </w:t>
      </w:r>
    </w:p>
    <w:p w:rsidR="00C42C04" w:rsidRDefault="00C42C04">
      <w:pPr>
        <w:jc w:val="both"/>
      </w:pPr>
    </w:p>
    <w:p w:rsidR="00C42C04" w:rsidRDefault="007A50EA">
      <w:pPr>
        <w:jc w:val="both"/>
      </w:pPr>
      <w:bookmarkStart w:id="28" w:name="h.ljc0io9uwwef" w:colFirst="0" w:colLast="0"/>
      <w:bookmarkEnd w:id="28"/>
      <w:r>
        <w:rPr>
          <w:rFonts w:ascii="Calibri" w:eastAsia="Calibri" w:hAnsi="Calibri" w:cs="Calibri"/>
        </w:rPr>
        <w:t>Es importante tener en cuenta que, para alcanzar la excelencia, estos instrumentos se entrelazan con otras estrategias y actividades propias de los establecimientos educativos, tales como: fortalecer la planeación de clases, acompañar a los docentes en sus</w:t>
      </w:r>
      <w:r>
        <w:rPr>
          <w:rFonts w:ascii="Calibri" w:eastAsia="Calibri" w:hAnsi="Calibri" w:cs="Calibri"/>
        </w:rPr>
        <w:t xml:space="preserve"> procesos de enseñanza y aprendizaje, y gestión de aula; atender  oportunamente las necesidades relacionadas con el ambiente escolar y los aprendizajes;  utilizar efectivamente  los materiales; trabajar en el Proyecto Educativo Institucional, y hacer segui</w:t>
      </w:r>
      <w:r>
        <w:rPr>
          <w:rFonts w:ascii="Calibri" w:eastAsia="Calibri" w:hAnsi="Calibri" w:cs="Calibri"/>
        </w:rPr>
        <w:t xml:space="preserve">miento a la optimización de todos los procesos estratégicos, de liderazgo y gestión educativa. </w:t>
      </w:r>
    </w:p>
    <w:p w:rsidR="00C42C04" w:rsidRDefault="00C42C04">
      <w:pPr>
        <w:jc w:val="both"/>
      </w:pPr>
      <w:bookmarkStart w:id="29" w:name="h.tkbo4q9hdka3" w:colFirst="0" w:colLast="0"/>
      <w:bookmarkEnd w:id="29"/>
    </w:p>
    <w:p w:rsidR="00C42C04" w:rsidRDefault="007A50EA">
      <w:pPr>
        <w:jc w:val="both"/>
      </w:pPr>
      <w:bookmarkStart w:id="30" w:name="h.prpoktxqi0u" w:colFirst="0" w:colLast="0"/>
      <w:bookmarkEnd w:id="30"/>
      <w:r>
        <w:rPr>
          <w:rFonts w:ascii="Calibri" w:eastAsia="Calibri" w:hAnsi="Calibri" w:cs="Calibri"/>
        </w:rPr>
        <w:t>De igual forma, en el cierre de cada bimestre, trimestre o momentos de medición institucional de aprendizajes, es necesario y recomendable revisar estos proces</w:t>
      </w:r>
      <w:r>
        <w:rPr>
          <w:rFonts w:ascii="Calibri" w:eastAsia="Calibri" w:hAnsi="Calibri" w:cs="Calibri"/>
        </w:rPr>
        <w:t xml:space="preserve">os de integración y relacionarlos con los logros obtenidos por los estudiantes en los procesos de evaluación interna. Esto propenderá porque se potencie el Establecimiento Educativo y el aprendizaje de cada uno de los estudiantes. </w:t>
      </w:r>
    </w:p>
    <w:p w:rsidR="00C42C04" w:rsidRDefault="00C42C04"/>
    <w:p w:rsidR="00C42C04" w:rsidRDefault="00C42C04"/>
    <w:p w:rsidR="00C42C04" w:rsidRDefault="00C42C04"/>
    <w:p w:rsidR="00C42C04" w:rsidRDefault="007A50EA">
      <w:r>
        <w:rPr>
          <w:rFonts w:ascii="Calibri" w:eastAsia="Calibri" w:hAnsi="Calibri" w:cs="Calibri"/>
          <w:b/>
        </w:rPr>
        <w:t>5. Flujograma de la I</w:t>
      </w:r>
      <w:r>
        <w:rPr>
          <w:rFonts w:ascii="Calibri" w:eastAsia="Calibri" w:hAnsi="Calibri" w:cs="Calibri"/>
          <w:b/>
        </w:rPr>
        <w:t>mplementación del componente de aula: Estrategias para el mejoramiento de los aprendizajes.</w:t>
      </w:r>
    </w:p>
    <w:p w:rsidR="00C42C04" w:rsidRDefault="00C42C04">
      <w:bookmarkStart w:id="31" w:name="h.oc4gufexfzz6" w:colFirst="0" w:colLast="0"/>
      <w:bookmarkEnd w:id="31"/>
    </w:p>
    <w:p w:rsidR="00C42C04" w:rsidRDefault="007A50EA">
      <w:bookmarkStart w:id="32" w:name="h.df26wzv94bb2" w:colFirst="0" w:colLast="0"/>
      <w:bookmarkEnd w:id="32"/>
      <w:r>
        <w:rPr>
          <w:rFonts w:ascii="Calibri" w:eastAsia="Calibri" w:hAnsi="Calibri" w:cs="Calibri"/>
        </w:rPr>
        <w:t>Para la definición por parte del equipo líder (HME) de las estrategias de aula para el mejoramiento de los aprendizajes se proponen los siguientes pasos (anexo 2):</w:t>
      </w:r>
    </w:p>
    <w:p w:rsidR="00C42C04" w:rsidRDefault="007A50EA">
      <w:r>
        <w:rPr>
          <w:rFonts w:ascii="Calibri" w:eastAsia="Calibri" w:hAnsi="Calibri" w:cs="Calibri"/>
        </w:rPr>
        <w:lastRenderedPageBreak/>
        <w:t xml:space="preserve"> </w:t>
      </w:r>
      <w:r>
        <w:rPr>
          <w:noProof/>
        </w:rPr>
        <w:drawing>
          <wp:inline distT="114300" distB="114300" distL="114300" distR="114300">
            <wp:extent cx="6300000" cy="4343400"/>
            <wp:effectExtent l="0" t="0" r="0" b="0"/>
            <wp:docPr id="5" name="image11.jpg" descr="AULA_HME_PICC.jpg"/>
            <wp:cNvGraphicFramePr/>
            <a:graphic xmlns:a="http://schemas.openxmlformats.org/drawingml/2006/main">
              <a:graphicData uri="http://schemas.openxmlformats.org/drawingml/2006/picture">
                <pic:pic xmlns:pic="http://schemas.openxmlformats.org/drawingml/2006/picture">
                  <pic:nvPicPr>
                    <pic:cNvPr id="0" name="image11.jpg" descr="AULA_HME_PICC.jpg"/>
                    <pic:cNvPicPr preferRelativeResize="0"/>
                  </pic:nvPicPr>
                  <pic:blipFill>
                    <a:blip r:embed="rId11"/>
                    <a:srcRect/>
                    <a:stretch>
                      <a:fillRect/>
                    </a:stretch>
                  </pic:blipFill>
                  <pic:spPr>
                    <a:xfrm>
                      <a:off x="0" y="0"/>
                      <a:ext cx="6300000" cy="4343400"/>
                    </a:xfrm>
                    <a:prstGeom prst="rect">
                      <a:avLst/>
                    </a:prstGeom>
                    <a:ln/>
                  </pic:spPr>
                </pic:pic>
              </a:graphicData>
            </a:graphic>
          </wp:inline>
        </w:drawing>
      </w:r>
    </w:p>
    <w:p w:rsidR="00C42C04" w:rsidRDefault="00C42C04">
      <w:bookmarkStart w:id="33" w:name="h.mbcr3cmmoee1" w:colFirst="0" w:colLast="0"/>
      <w:bookmarkEnd w:id="33"/>
    </w:p>
    <w:p w:rsidR="00C42C04" w:rsidRDefault="00C42C04">
      <w:bookmarkStart w:id="34" w:name="h.rkcnj014srgy" w:colFirst="0" w:colLast="0"/>
      <w:bookmarkEnd w:id="34"/>
    </w:p>
    <w:p w:rsidR="00C42C04" w:rsidRDefault="007A50EA">
      <w:bookmarkStart w:id="35" w:name="h.szaq5ltzdpw2" w:colFirst="0" w:colLast="0"/>
      <w:bookmarkEnd w:id="35"/>
      <w:r>
        <w:rPr>
          <w:rFonts w:ascii="Calibri" w:eastAsia="Calibri" w:hAnsi="Calibri" w:cs="Calibri"/>
          <w:b/>
        </w:rPr>
        <w:t>5.1. Seguimiento a las estrategias para el  mejoramiento de los aprendizajes de los estudiantes en el aula</w:t>
      </w:r>
    </w:p>
    <w:p w:rsidR="00C42C04" w:rsidRDefault="00C42C04">
      <w:bookmarkStart w:id="36" w:name="h.h0ptog22cp3c" w:colFirst="0" w:colLast="0"/>
      <w:bookmarkEnd w:id="36"/>
    </w:p>
    <w:p w:rsidR="00C42C04" w:rsidRDefault="007A50EA">
      <w:pPr>
        <w:jc w:val="both"/>
      </w:pPr>
      <w:bookmarkStart w:id="37" w:name="h.4x3xts5i3uxq" w:colFirst="0" w:colLast="0"/>
      <w:bookmarkEnd w:id="37"/>
      <w:r>
        <w:rPr>
          <w:rFonts w:ascii="Calibri" w:eastAsia="Calibri" w:hAnsi="Calibri" w:cs="Calibri"/>
        </w:rPr>
        <w:t xml:space="preserve">Todos los agentes de la comunidad educativa del establecimiento que intervienen de manera directa o indirecta en la formación, acompañamiento </w:t>
      </w:r>
      <w:r>
        <w:rPr>
          <w:rFonts w:ascii="Calibri" w:eastAsia="Calibri" w:hAnsi="Calibri" w:cs="Calibri"/>
        </w:rPr>
        <w:t>e implementación de procesos de mejora institucional, deben participar en el seguimiento de las estrategias para el mejoramiento de los aprendizajes de todos los estudiantes en el aula. El objetivo principal de este proceso es hacer seguimiento al aprendiz</w:t>
      </w:r>
      <w:r>
        <w:rPr>
          <w:rFonts w:ascii="Calibri" w:eastAsia="Calibri" w:hAnsi="Calibri" w:cs="Calibri"/>
        </w:rPr>
        <w:t xml:space="preserve">aje de los estudiantes y asegurar que los planes de acción son pertinentes para el mejoramiento de los mismos y se implementan de forma sistemática en las aulas. </w:t>
      </w:r>
    </w:p>
    <w:p w:rsidR="00C42C04" w:rsidRDefault="00C42C04">
      <w:bookmarkStart w:id="38" w:name="h.93lzz6v247z3" w:colFirst="0" w:colLast="0"/>
      <w:bookmarkEnd w:id="38"/>
    </w:p>
    <w:p w:rsidR="00C42C04" w:rsidRDefault="00C42C04"/>
    <w:p w:rsidR="00C42C04" w:rsidRDefault="007A50EA">
      <w:r>
        <w:rPr>
          <w:noProof/>
        </w:rPr>
        <w:lastRenderedPageBreak/>
        <w:drawing>
          <wp:inline distT="114300" distB="114300" distL="114300" distR="114300">
            <wp:extent cx="6300000" cy="6045200"/>
            <wp:effectExtent l="0" t="0" r="0" b="0"/>
            <wp:docPr id="2" name="image08.jpg" descr="Seguimiento_aula_HME_PICC.jpg"/>
            <wp:cNvGraphicFramePr/>
            <a:graphic xmlns:a="http://schemas.openxmlformats.org/drawingml/2006/main">
              <a:graphicData uri="http://schemas.openxmlformats.org/drawingml/2006/picture">
                <pic:pic xmlns:pic="http://schemas.openxmlformats.org/drawingml/2006/picture">
                  <pic:nvPicPr>
                    <pic:cNvPr id="0" name="image08.jpg" descr="Seguimiento_aula_HME_PICC.jpg"/>
                    <pic:cNvPicPr preferRelativeResize="0"/>
                  </pic:nvPicPr>
                  <pic:blipFill>
                    <a:blip r:embed="rId12"/>
                    <a:srcRect/>
                    <a:stretch>
                      <a:fillRect/>
                    </a:stretch>
                  </pic:blipFill>
                  <pic:spPr>
                    <a:xfrm>
                      <a:off x="0" y="0"/>
                      <a:ext cx="6300000" cy="6045200"/>
                    </a:xfrm>
                    <a:prstGeom prst="rect">
                      <a:avLst/>
                    </a:prstGeom>
                    <a:ln/>
                  </pic:spPr>
                </pic:pic>
              </a:graphicData>
            </a:graphic>
          </wp:inline>
        </w:drawing>
      </w:r>
    </w:p>
    <w:p w:rsidR="00C42C04" w:rsidRDefault="00C42C04"/>
    <w:p w:rsidR="00C42C04" w:rsidRDefault="00C42C04"/>
    <w:p w:rsidR="00C42C04" w:rsidRDefault="00C42C04"/>
    <w:p w:rsidR="00C42C04" w:rsidRDefault="007A50EA">
      <w:r>
        <w:rPr>
          <w:rFonts w:ascii="Calibri" w:eastAsia="Calibri" w:hAnsi="Calibri" w:cs="Calibri"/>
          <w:b/>
          <w:u w:val="single"/>
        </w:rPr>
        <w:t>ANEXOS</w:t>
      </w:r>
    </w:p>
    <w:p w:rsidR="00C42C04" w:rsidRDefault="00C42C04"/>
    <w:p w:rsidR="00C42C04" w:rsidRDefault="007A50EA">
      <w:r>
        <w:rPr>
          <w:rFonts w:ascii="Calibri" w:eastAsia="Calibri" w:hAnsi="Calibri" w:cs="Calibri"/>
          <w:b/>
        </w:rPr>
        <w:t>Anexo 1. Ruta de trabajo</w:t>
      </w:r>
    </w:p>
    <w:p w:rsidR="00C42C04" w:rsidRDefault="007A50EA">
      <w:r>
        <w:rPr>
          <w:rFonts w:ascii="Calibri" w:eastAsia="Calibri" w:hAnsi="Calibri" w:cs="Calibri"/>
          <w:b/>
        </w:rPr>
        <w:t>Anexo 2. Análisis y estrategias de mejoramiento en el aula</w:t>
      </w:r>
    </w:p>
    <w:p w:rsidR="00C42C04" w:rsidRDefault="007A50EA">
      <w:r>
        <w:rPr>
          <w:rFonts w:ascii="Calibri" w:eastAsia="Calibri" w:hAnsi="Calibri" w:cs="Calibri"/>
          <w:b/>
        </w:rPr>
        <w:t>Anexo 3. Formato actas de reunión</w:t>
      </w:r>
    </w:p>
    <w:p w:rsidR="00C42C04" w:rsidRDefault="007A50EA">
      <w:r>
        <w:rPr>
          <w:rFonts w:ascii="Calibri" w:eastAsia="Calibri" w:hAnsi="Calibri" w:cs="Calibri"/>
          <w:b/>
        </w:rPr>
        <w:lastRenderedPageBreak/>
        <w:t>Anexo 4. Formato de seguimiento SE y MEN</w:t>
      </w:r>
    </w:p>
    <w:p w:rsidR="00C42C04" w:rsidRDefault="007A50EA">
      <w:r>
        <w:rPr>
          <w:rFonts w:ascii="Calibri" w:eastAsia="Calibri" w:hAnsi="Calibri" w:cs="Calibri"/>
          <w:b/>
        </w:rPr>
        <w:t xml:space="preserve">Anexo 5. Perfil de valoración de estrategias para el mejoramiento de los aprendizajes </w:t>
      </w:r>
    </w:p>
    <w:p w:rsidR="00C42C04" w:rsidRDefault="00C42C04"/>
    <w:p w:rsidR="00C42C04" w:rsidRDefault="007A50EA">
      <w:bookmarkStart w:id="39" w:name="h.vk9wbonhodr7" w:colFirst="0" w:colLast="0"/>
      <w:bookmarkEnd w:id="39"/>
      <w:r>
        <w:rPr>
          <w:rFonts w:ascii="Calibri" w:eastAsia="Calibri" w:hAnsi="Calibri" w:cs="Calibri"/>
          <w:b/>
          <w:u w:val="single"/>
        </w:rPr>
        <w:t>GLOSARIO</w:t>
      </w:r>
    </w:p>
    <w:p w:rsidR="00C42C04" w:rsidRDefault="00C42C04">
      <w:bookmarkStart w:id="40" w:name="h.sdmgm917fpbg" w:colFirst="0" w:colLast="0"/>
      <w:bookmarkEnd w:id="40"/>
    </w:p>
    <w:tbl>
      <w:tblPr>
        <w:tblStyle w:val="a"/>
        <w:tblW w:w="891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600" w:firstRow="0" w:lastRow="0" w:firstColumn="0" w:lastColumn="0" w:noHBand="1" w:noVBand="1"/>
      </w:tblPr>
      <w:tblGrid>
        <w:gridCol w:w="3135"/>
        <w:gridCol w:w="5775"/>
      </w:tblGrid>
      <w:tr w:rsidR="00C42C04">
        <w:tblPrEx>
          <w:tblCellMar>
            <w:top w:w="0" w:type="dxa"/>
            <w:left w:w="0" w:type="dxa"/>
            <w:bottom w:w="0" w:type="dxa"/>
            <w:right w:w="0" w:type="dxa"/>
          </w:tblCellMar>
        </w:tblPrEx>
        <w:trPr>
          <w:trHeight w:val="400"/>
        </w:trPr>
        <w:tc>
          <w:tcPr>
            <w:tcW w:w="3135" w:type="dxa"/>
            <w:tcMar>
              <w:top w:w="100" w:type="dxa"/>
              <w:left w:w="100" w:type="dxa"/>
              <w:bottom w:w="100" w:type="dxa"/>
              <w:right w:w="100" w:type="dxa"/>
            </w:tcMar>
          </w:tcPr>
          <w:p w:rsidR="00C42C04" w:rsidRDefault="007A50EA">
            <w:pPr>
              <w:spacing w:line="240" w:lineRule="auto"/>
              <w:jc w:val="center"/>
            </w:pPr>
            <w:r>
              <w:rPr>
                <w:rFonts w:ascii="Calibri" w:eastAsia="Calibri" w:hAnsi="Calibri" w:cs="Calibri"/>
                <w:b/>
              </w:rPr>
              <w:t>Concepto</w:t>
            </w:r>
          </w:p>
        </w:tc>
        <w:tc>
          <w:tcPr>
            <w:tcW w:w="5775" w:type="dxa"/>
            <w:tcMar>
              <w:top w:w="100" w:type="dxa"/>
              <w:left w:w="100" w:type="dxa"/>
              <w:bottom w:w="100" w:type="dxa"/>
              <w:right w:w="100" w:type="dxa"/>
            </w:tcMar>
          </w:tcPr>
          <w:p w:rsidR="00C42C04" w:rsidRDefault="007A50EA">
            <w:pPr>
              <w:spacing w:line="240" w:lineRule="auto"/>
              <w:jc w:val="center"/>
            </w:pPr>
            <w:r>
              <w:rPr>
                <w:rFonts w:ascii="Calibri" w:eastAsia="Calibri" w:hAnsi="Calibri" w:cs="Calibri"/>
                <w:b/>
              </w:rPr>
              <w:t>Definición</w:t>
            </w:r>
          </w:p>
        </w:tc>
      </w:tr>
      <w:tr w:rsidR="00C42C04">
        <w:tblPrEx>
          <w:tblCellMar>
            <w:top w:w="0" w:type="dxa"/>
            <w:left w:w="0" w:type="dxa"/>
            <w:bottom w:w="0" w:type="dxa"/>
            <w:right w:w="0" w:type="dxa"/>
          </w:tblCellMar>
        </w:tblPrEx>
        <w:trPr>
          <w:trHeight w:val="152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Estrategia de integración de componentes curriculares (EICC)</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Estrategia conformada por el conjunto de acciones articuladas al interior del establecimiento educativo que tiene como fin la comprensión del universo curricular, que integra los documentos de re</w:t>
            </w:r>
            <w:r>
              <w:rPr>
                <w:rFonts w:ascii="Calibri" w:eastAsia="Calibri" w:hAnsi="Calibri" w:cs="Calibri"/>
              </w:rPr>
              <w:t xml:space="preserve">ferencia, los materiales educativos y los instrumentos de evaluación interna y externa, donde se espera que los establecimientos inicien o fortalezcan su proceso de revisión y actualización de los planes de estudio, área y aula, impactando los procesos de </w:t>
            </w:r>
            <w:r>
              <w:rPr>
                <w:rFonts w:ascii="Calibri" w:eastAsia="Calibri" w:hAnsi="Calibri" w:cs="Calibri"/>
              </w:rPr>
              <w:t>enseñanza-aprendizaje, los procesos de evaluación y los procesos de acompañamiento pedagógico.</w:t>
            </w:r>
          </w:p>
        </w:tc>
      </w:tr>
      <w:tr w:rsidR="00C42C04">
        <w:tblPrEx>
          <w:tblCellMar>
            <w:top w:w="0" w:type="dxa"/>
            <w:left w:w="0" w:type="dxa"/>
            <w:bottom w:w="0" w:type="dxa"/>
            <w:right w:w="0" w:type="dxa"/>
          </w:tblCellMar>
        </w:tblPrEx>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 xml:space="preserve">(PICC) Plan de integración de componentes curriculares - (HME) Hacia la Meta de la Excelencia </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Constituye una herramienta de apoyo a la integración de los componentes curriculares, que orienta el proceso de revisión y actualización de la gestión curricular a través de acciones específicas que permitan reconocer y analizar el Establecimiento Educativ</w:t>
            </w:r>
            <w:r>
              <w:rPr>
                <w:rFonts w:ascii="Calibri" w:eastAsia="Calibri" w:hAnsi="Calibri" w:cs="Calibri"/>
              </w:rPr>
              <w:t>o, tomar decisiones basadas en los hallazgos de la revisión para materializarlas en metas a corto y mediano plazo, proponer acciones concretas para alcanzar las metas y hacer seguimiento para la sistematización del proceso de fortalecimiento.</w:t>
            </w:r>
          </w:p>
        </w:tc>
      </w:tr>
      <w:tr w:rsidR="00C42C04">
        <w:tblPrEx>
          <w:tblCellMar>
            <w:top w:w="0" w:type="dxa"/>
            <w:left w:w="0" w:type="dxa"/>
            <w:bottom w:w="0" w:type="dxa"/>
            <w:right w:w="0" w:type="dxa"/>
          </w:tblCellMar>
        </w:tblPrEx>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Documentos d</w:t>
            </w:r>
            <w:r>
              <w:rPr>
                <w:rFonts w:ascii="Calibri" w:eastAsia="Calibri" w:hAnsi="Calibri" w:cs="Calibri"/>
              </w:rPr>
              <w:t>e referencia</w:t>
            </w:r>
          </w:p>
        </w:tc>
        <w:tc>
          <w:tcPr>
            <w:tcW w:w="5775" w:type="dxa"/>
            <w:tcMar>
              <w:top w:w="100" w:type="dxa"/>
              <w:left w:w="100" w:type="dxa"/>
              <w:bottom w:w="100" w:type="dxa"/>
              <w:right w:w="100" w:type="dxa"/>
            </w:tcMar>
          </w:tcPr>
          <w:p w:rsidR="00C42C04" w:rsidRDefault="007A50EA">
            <w:pPr>
              <w:widowControl w:val="0"/>
              <w:jc w:val="both"/>
            </w:pPr>
            <w:r>
              <w:rPr>
                <w:rFonts w:ascii="Calibri" w:eastAsia="Calibri" w:hAnsi="Calibri" w:cs="Calibri"/>
              </w:rPr>
              <w:t>Son una serie de documentos que establecen cuáles deben ser los aprendizajes a alcanzar por los estudiantes, entre ellos se encuentran estándares básicos de competencias, las matrices de referencia, los lineamientos curriculares, las orientaci</w:t>
            </w:r>
            <w:r>
              <w:rPr>
                <w:rFonts w:ascii="Calibri" w:eastAsia="Calibri" w:hAnsi="Calibri" w:cs="Calibri"/>
              </w:rPr>
              <w:t>ones pedagógicas, derechos básicos de aprendizaje y mallas de aprendizaje. En estos documentos se presentan además pautas y recomendaciones para la enseñanza de las diferentes disciplinas.</w:t>
            </w:r>
          </w:p>
        </w:tc>
      </w:tr>
      <w:tr w:rsidR="00C42C04">
        <w:tblPrEx>
          <w:tblCellMar>
            <w:top w:w="0" w:type="dxa"/>
            <w:left w:w="0" w:type="dxa"/>
            <w:bottom w:w="0" w:type="dxa"/>
            <w:right w:w="0" w:type="dxa"/>
          </w:tblCellMar>
        </w:tblPrEx>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Materiales Educativos</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Recursos y materiales específicos utilizados</w:t>
            </w:r>
            <w:r>
              <w:rPr>
                <w:rFonts w:ascii="Calibri" w:eastAsia="Calibri" w:hAnsi="Calibri" w:cs="Calibri"/>
              </w:rPr>
              <w:t xml:space="preserve"> en los procesos de enseñanza y aprendizaje, estos pueden ser físicos,  impresos o digitales. Para el caso puntual de la Estrategia de Integración Curricular, los materiales educativos se refieren a los libros de texto que se utilizan para el aprendizaje y</w:t>
            </w:r>
            <w:r>
              <w:rPr>
                <w:rFonts w:ascii="Calibri" w:eastAsia="Calibri" w:hAnsi="Calibri" w:cs="Calibri"/>
              </w:rPr>
              <w:t xml:space="preserve"> la enseñanza. </w:t>
            </w:r>
          </w:p>
          <w:p w:rsidR="00C42C04" w:rsidRDefault="00C42C04">
            <w:pPr>
              <w:spacing w:line="240" w:lineRule="auto"/>
              <w:jc w:val="both"/>
            </w:pPr>
          </w:p>
          <w:p w:rsidR="00C42C04" w:rsidRDefault="007A50EA">
            <w:pPr>
              <w:spacing w:line="240" w:lineRule="auto"/>
              <w:jc w:val="both"/>
            </w:pPr>
            <w:r>
              <w:rPr>
                <w:rFonts w:ascii="Calibri" w:eastAsia="Calibri" w:hAnsi="Calibri" w:cs="Calibri"/>
              </w:rPr>
              <w:t>-Matemáticas: Todos a Aprender 2.0  y Singapur</w:t>
            </w:r>
          </w:p>
          <w:p w:rsidR="00C42C04" w:rsidRDefault="007A50EA">
            <w:pPr>
              <w:spacing w:line="240" w:lineRule="auto"/>
              <w:jc w:val="both"/>
            </w:pPr>
            <w:r>
              <w:rPr>
                <w:rFonts w:ascii="Calibri" w:eastAsia="Calibri" w:hAnsi="Calibri" w:cs="Calibri"/>
              </w:rPr>
              <w:t>-Lenguaje: Entre textos y Lenguaje y composición (Nogales)</w:t>
            </w:r>
          </w:p>
          <w:p w:rsidR="00C42C04" w:rsidRDefault="007A50EA">
            <w:pPr>
              <w:spacing w:line="240" w:lineRule="auto"/>
              <w:jc w:val="both"/>
            </w:pPr>
            <w:r>
              <w:rPr>
                <w:rFonts w:ascii="Calibri" w:eastAsia="Calibri" w:hAnsi="Calibri" w:cs="Calibri"/>
              </w:rPr>
              <w:t>-Escuela nueva</w:t>
            </w:r>
          </w:p>
        </w:tc>
      </w:tr>
      <w:tr w:rsidR="00C42C04">
        <w:tblPrEx>
          <w:tblCellMar>
            <w:top w:w="0" w:type="dxa"/>
            <w:left w:w="0" w:type="dxa"/>
            <w:bottom w:w="0" w:type="dxa"/>
            <w:right w:w="0" w:type="dxa"/>
          </w:tblCellMar>
        </w:tblPrEx>
        <w:trPr>
          <w:trHeight w:val="240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lastRenderedPageBreak/>
              <w:t>Currículo</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Concepto Ley General de Educación:</w:t>
            </w:r>
          </w:p>
          <w:p w:rsidR="00C42C04" w:rsidRDefault="007A50EA">
            <w:pPr>
              <w:spacing w:line="240" w:lineRule="auto"/>
              <w:jc w:val="both"/>
            </w:pPr>
            <w:r>
              <w:rPr>
                <w:rFonts w:ascii="Calibri" w:eastAsia="Calibri" w:hAnsi="Calibri" w:cs="Calibri"/>
              </w:rPr>
              <w:t>Currículo es el conjunto de criterios, planes de estudios, programas, metodología, y procesos que contribuyen a la formación integral y a la construcción de la identidad cultural nacional, regional y local, incluyendo también los recursos humanos, académic</w:t>
            </w:r>
            <w:r>
              <w:rPr>
                <w:rFonts w:ascii="Calibri" w:eastAsia="Calibri" w:hAnsi="Calibri" w:cs="Calibri"/>
              </w:rPr>
              <w:t>os y físicos para poner en práctica las políticas y llevar a cabo el proyecto educativo institucional. (Título IV, Capítulo 2, Artículo 76)</w:t>
            </w:r>
          </w:p>
        </w:tc>
      </w:tr>
      <w:tr w:rsidR="00C42C04">
        <w:tblPrEx>
          <w:tblCellMar>
            <w:top w:w="0" w:type="dxa"/>
            <w:left w:w="0" w:type="dxa"/>
            <w:bottom w:w="0" w:type="dxa"/>
            <w:right w:w="0" w:type="dxa"/>
          </w:tblCellMar>
        </w:tblPrEx>
        <w:trPr>
          <w:trHeight w:val="98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Acompañamiento pedagógico</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Estrategia de apoyo y cualificación de las prácticas escolares y de aula que toma como ce</w:t>
            </w:r>
            <w:r>
              <w:rPr>
                <w:rFonts w:ascii="Calibri" w:eastAsia="Calibri" w:hAnsi="Calibri" w:cs="Calibri"/>
              </w:rPr>
              <w:t xml:space="preserve">ntro de sus acciones el aprendizaje de los estudiantes, el trabajo conjunto entre maestros y los procesos de mejoramiento del Establecimiento Educativo. </w:t>
            </w:r>
          </w:p>
          <w:p w:rsidR="00C42C04" w:rsidRDefault="007A50EA">
            <w:pPr>
              <w:spacing w:line="240" w:lineRule="auto"/>
              <w:jc w:val="both"/>
            </w:pPr>
            <w:r>
              <w:rPr>
                <w:rFonts w:ascii="Calibri" w:eastAsia="Calibri" w:hAnsi="Calibri" w:cs="Calibri"/>
              </w:rPr>
              <w:t>Comprende un conjunto de herramientas y acciones para acompañar a las comunidades educativas y para promover la reflexión y el diseño de procesos o estrategias de mejoramiento que contribuyan con la mejora de los aprendizajes de los niños, niñas y jóvenes.</w:t>
            </w:r>
            <w:r>
              <w:rPr>
                <w:rFonts w:ascii="Calibri" w:eastAsia="Calibri" w:hAnsi="Calibri" w:cs="Calibri"/>
              </w:rPr>
              <w:t xml:space="preserve"> (MEN, 2015)</w:t>
            </w:r>
          </w:p>
        </w:tc>
      </w:tr>
      <w:tr w:rsidR="00C42C04">
        <w:tblPrEx>
          <w:tblCellMar>
            <w:top w:w="0" w:type="dxa"/>
            <w:left w:w="0" w:type="dxa"/>
            <w:bottom w:w="0" w:type="dxa"/>
            <w:right w:w="0" w:type="dxa"/>
          </w:tblCellMar>
        </w:tblPrEx>
        <w:trPr>
          <w:trHeight w:val="98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Plan de estudios</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 xml:space="preserve">El plan de estudios es el esquema estructurado de las áreas obligatorias y fundamentales y de áreas optativas con sus respectivas asignaturas, que forman parte del currículo de los establecimientos educativos. </w:t>
            </w:r>
          </w:p>
          <w:p w:rsidR="00C42C04" w:rsidRDefault="007A50EA">
            <w:pPr>
              <w:spacing w:line="240" w:lineRule="auto"/>
              <w:jc w:val="both"/>
            </w:pPr>
            <w:r>
              <w:rPr>
                <w:rFonts w:ascii="Calibri" w:eastAsia="Calibri" w:hAnsi="Calibri" w:cs="Calibri"/>
              </w:rPr>
              <w:t>En la educació</w:t>
            </w:r>
            <w:r>
              <w:rPr>
                <w:rFonts w:ascii="Calibri" w:eastAsia="Calibri" w:hAnsi="Calibri" w:cs="Calibri"/>
              </w:rPr>
              <w:t>n formal, dicho plan debe establecer los objetivos por niveles, grados y áreas, la metodología, la distribución del tiempo y los criterios de evaluación y administración, de acuerdo con el Proyecto Educativo Institucional y con las disposiciones legales vi</w:t>
            </w:r>
            <w:r>
              <w:rPr>
                <w:rFonts w:ascii="Calibri" w:eastAsia="Calibri" w:hAnsi="Calibri" w:cs="Calibri"/>
              </w:rPr>
              <w:t>gentes. (Ley General de Educación, Título IV, Capítulo 2, Artículo 79)</w:t>
            </w:r>
          </w:p>
        </w:tc>
      </w:tr>
      <w:tr w:rsidR="00C42C04">
        <w:tblPrEx>
          <w:tblCellMar>
            <w:top w:w="0" w:type="dxa"/>
            <w:left w:w="0" w:type="dxa"/>
            <w:bottom w:w="0" w:type="dxa"/>
            <w:right w:w="0" w:type="dxa"/>
          </w:tblCellMar>
        </w:tblPrEx>
        <w:trPr>
          <w:trHeight w:val="98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Plan de área</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Se denomina plan de área a la planificación anual de cada una de las áreas del conocimiento por cada grado escolar que hace parte del plan de estudios definido por la inst</w:t>
            </w:r>
            <w:r>
              <w:rPr>
                <w:rFonts w:ascii="Calibri" w:eastAsia="Calibri" w:hAnsi="Calibri" w:cs="Calibri"/>
              </w:rPr>
              <w:t>itución educativa.</w:t>
            </w:r>
          </w:p>
        </w:tc>
      </w:tr>
      <w:tr w:rsidR="00C42C04">
        <w:tblPrEx>
          <w:tblCellMar>
            <w:top w:w="0" w:type="dxa"/>
            <w:left w:w="0" w:type="dxa"/>
            <w:bottom w:w="0" w:type="dxa"/>
            <w:right w:w="0" w:type="dxa"/>
          </w:tblCellMar>
        </w:tblPrEx>
        <w:trPr>
          <w:trHeight w:val="160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lastRenderedPageBreak/>
              <w:t xml:space="preserve">Plan de aula </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Se denomina plan de aula a la planificación de clases en la que se especifica la secuencia de actividades prevista para un período temporal limitado, mediante las cuales se pretende conseguir los objetivos de enseñanza fij</w:t>
            </w:r>
            <w:r>
              <w:rPr>
                <w:rFonts w:ascii="Calibri" w:eastAsia="Calibri" w:hAnsi="Calibri" w:cs="Calibri"/>
              </w:rPr>
              <w:t xml:space="preserve">ados en los planes anuales de área. </w:t>
            </w:r>
          </w:p>
        </w:tc>
      </w:tr>
      <w:tr w:rsidR="00C42C04">
        <w:tblPrEx>
          <w:tblCellMar>
            <w:top w:w="0" w:type="dxa"/>
            <w:left w:w="0" w:type="dxa"/>
            <w:bottom w:w="0" w:type="dxa"/>
            <w:right w:w="0" w:type="dxa"/>
          </w:tblCellMar>
        </w:tblPrEx>
        <w:trPr>
          <w:trHeight w:val="98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Estrategias para el  mejoramiento de los aprendizajes</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Plan que recoge acciones de aula sencillas, cotidianas y organizadas que surgen de la comprensión de los  maestros y maestras sobre lo qué está pasando con los aprendizajes de sus estudiantes, en relación con lo básico que deben saber y saber hacer, como u</w:t>
            </w:r>
            <w:r>
              <w:rPr>
                <w:rFonts w:ascii="Calibri" w:eastAsia="Calibri" w:hAnsi="Calibri" w:cs="Calibri"/>
              </w:rPr>
              <w:t xml:space="preserve">n derecho de todos y todas a una educación de calidad (MEN, 2015). </w:t>
            </w:r>
          </w:p>
        </w:tc>
      </w:tr>
      <w:tr w:rsidR="00C42C04">
        <w:tblPrEx>
          <w:tblCellMar>
            <w:top w:w="0" w:type="dxa"/>
            <w:left w:w="0" w:type="dxa"/>
            <w:bottom w:w="0" w:type="dxa"/>
            <w:right w:w="0" w:type="dxa"/>
          </w:tblCellMar>
        </w:tblPrEx>
        <w:trPr>
          <w:trHeight w:val="98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Índice Sintético de Calidad Educativa (ISCE)</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 xml:space="preserve">El Índice Sintético de Calidad Educativa - ISCE es la herramienta que apoya en el seguimiento del progreso de los colegios. A través de ella, </w:t>
            </w:r>
            <w:r>
              <w:rPr>
                <w:rFonts w:ascii="Calibri" w:eastAsia="Calibri" w:hAnsi="Calibri" w:cs="Calibri"/>
              </w:rPr>
              <w:t xml:space="preserve">los miembros de la comunidad educativa podrán tener una manera objetiva de identificar cómo están y qué caminos se pueden emprender para convertir a Colombia en el país mejor educado de Latinoamérica en el 2025. Para hacerlo, es fundamental determinar las </w:t>
            </w:r>
            <w:r>
              <w:rPr>
                <w:rFonts w:ascii="Calibri" w:eastAsia="Calibri" w:hAnsi="Calibri" w:cs="Calibri"/>
              </w:rPr>
              <w:t>fortalezas con las que cuentan y las áreas por mejorar.</w:t>
            </w:r>
          </w:p>
        </w:tc>
      </w:tr>
      <w:tr w:rsidR="00C42C04">
        <w:tblPrEx>
          <w:tblCellMar>
            <w:top w:w="0" w:type="dxa"/>
            <w:left w:w="0" w:type="dxa"/>
            <w:bottom w:w="0" w:type="dxa"/>
            <w:right w:w="0" w:type="dxa"/>
          </w:tblCellMar>
        </w:tblPrEx>
        <w:trPr>
          <w:trHeight w:val="98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 xml:space="preserve">Mejoramiento Mínimo  Anual (MMA) </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Es la meta de mejoramiento que se define anualmente para los colegios (públicos y privados) y las Secretarías de Educación de acuerdo con los resultados obtenidos en</w:t>
            </w:r>
            <w:r>
              <w:rPr>
                <w:rFonts w:ascii="Calibri" w:eastAsia="Calibri" w:hAnsi="Calibri" w:cs="Calibri"/>
              </w:rPr>
              <w:t xml:space="preserve"> el Índice Sintético de Calidad Educativa (ISCE).</w:t>
            </w:r>
          </w:p>
        </w:tc>
      </w:tr>
      <w:tr w:rsidR="00C42C04">
        <w:tblPrEx>
          <w:tblCellMar>
            <w:top w:w="0" w:type="dxa"/>
            <w:left w:w="0" w:type="dxa"/>
            <w:bottom w:w="0" w:type="dxa"/>
            <w:right w:w="0" w:type="dxa"/>
          </w:tblCellMar>
        </w:tblPrEx>
        <w:trPr>
          <w:trHeight w:val="980"/>
        </w:trPr>
        <w:tc>
          <w:tcPr>
            <w:tcW w:w="3135" w:type="dxa"/>
            <w:tcMar>
              <w:top w:w="100" w:type="dxa"/>
              <w:left w:w="100" w:type="dxa"/>
              <w:bottom w:w="100" w:type="dxa"/>
              <w:right w:w="100" w:type="dxa"/>
            </w:tcMar>
            <w:vAlign w:val="center"/>
          </w:tcPr>
          <w:p w:rsidR="00C42C04" w:rsidRDefault="007A50EA">
            <w:pPr>
              <w:spacing w:line="240" w:lineRule="auto"/>
            </w:pPr>
            <w:r>
              <w:rPr>
                <w:rFonts w:ascii="Calibri" w:eastAsia="Calibri" w:hAnsi="Calibri" w:cs="Calibri"/>
              </w:rPr>
              <w:t>Meta de la Excelencia (MDE)</w:t>
            </w:r>
          </w:p>
        </w:tc>
        <w:tc>
          <w:tcPr>
            <w:tcW w:w="5775" w:type="dxa"/>
            <w:tcMar>
              <w:top w:w="100" w:type="dxa"/>
              <w:left w:w="100" w:type="dxa"/>
              <w:bottom w:w="100" w:type="dxa"/>
              <w:right w:w="100" w:type="dxa"/>
            </w:tcMar>
          </w:tcPr>
          <w:p w:rsidR="00C42C04" w:rsidRDefault="007A50EA">
            <w:pPr>
              <w:spacing w:line="240" w:lineRule="auto"/>
              <w:jc w:val="both"/>
            </w:pPr>
            <w:r>
              <w:rPr>
                <w:rFonts w:ascii="Calibri" w:eastAsia="Calibri" w:hAnsi="Calibri" w:cs="Calibri"/>
              </w:rPr>
              <w:t>Es un proceso que se adelanta desde el MEN con las Secretarías de Educación y colegios vinculados para alcanzar los objetivos del 'Programa de Incentivos a la Calidad'. Los colegios, deben contar con un ejercicio de planeación para establecer un plan de me</w:t>
            </w:r>
            <w:r>
              <w:rPr>
                <w:rFonts w:ascii="Calibri" w:eastAsia="Calibri" w:hAnsi="Calibri" w:cs="Calibri"/>
              </w:rPr>
              <w:t>joramiento concreto, con metas definidas y realizables.</w:t>
            </w:r>
          </w:p>
        </w:tc>
      </w:tr>
      <w:tr w:rsidR="00C42C04">
        <w:tblPrEx>
          <w:tblCellMar>
            <w:top w:w="0" w:type="dxa"/>
            <w:left w:w="0" w:type="dxa"/>
            <w:bottom w:w="0" w:type="dxa"/>
            <w:right w:w="0" w:type="dxa"/>
          </w:tblCellMar>
        </w:tblPrEx>
        <w:trPr>
          <w:trHeight w:val="960"/>
        </w:trPr>
        <w:tc>
          <w:tcPr>
            <w:tcW w:w="3135" w:type="dxa"/>
            <w:tcMar>
              <w:top w:w="100" w:type="dxa"/>
              <w:left w:w="100" w:type="dxa"/>
              <w:bottom w:w="100" w:type="dxa"/>
              <w:right w:w="100" w:type="dxa"/>
            </w:tcMar>
            <w:vAlign w:val="center"/>
          </w:tcPr>
          <w:p w:rsidR="00C42C04" w:rsidRDefault="007A50EA">
            <w:pPr>
              <w:spacing w:line="240" w:lineRule="auto"/>
            </w:pPr>
            <w:bookmarkStart w:id="41" w:name="h.2op9ug8jdywx" w:colFirst="0" w:colLast="0"/>
            <w:bookmarkEnd w:id="41"/>
            <w:r>
              <w:rPr>
                <w:rFonts w:ascii="Calibri" w:eastAsia="Calibri" w:hAnsi="Calibri" w:cs="Calibri"/>
              </w:rPr>
              <w:t>Uso pedagógico de resultados</w:t>
            </w:r>
          </w:p>
        </w:tc>
        <w:tc>
          <w:tcPr>
            <w:tcW w:w="5775" w:type="dxa"/>
            <w:tcMar>
              <w:top w:w="100" w:type="dxa"/>
              <w:left w:w="100" w:type="dxa"/>
              <w:bottom w:w="100" w:type="dxa"/>
              <w:right w:w="100" w:type="dxa"/>
            </w:tcMar>
          </w:tcPr>
          <w:p w:rsidR="00C42C04" w:rsidRDefault="007A50EA">
            <w:pPr>
              <w:widowControl w:val="0"/>
              <w:spacing w:line="240" w:lineRule="auto"/>
              <w:jc w:val="both"/>
            </w:pPr>
            <w:r>
              <w:rPr>
                <w:rFonts w:ascii="Calibri" w:eastAsia="Calibri" w:hAnsi="Calibri" w:cs="Calibri"/>
              </w:rPr>
              <w:t>Son acciones específicas e intencionadas que los diversos actores de la comunidad educativa planean y desarrollan en el marco de los procesos de gestión académica y pedag</w:t>
            </w:r>
            <w:r>
              <w:rPr>
                <w:rFonts w:ascii="Calibri" w:eastAsia="Calibri" w:hAnsi="Calibri" w:cs="Calibri"/>
              </w:rPr>
              <w:t>ógica con base en el análisis de los resultados de las pruebas externas y de las herramientas de seguimiento al aprendizaje como Supérate y Aprendamos.</w:t>
            </w:r>
          </w:p>
        </w:tc>
      </w:tr>
    </w:tbl>
    <w:p w:rsidR="00C42C04" w:rsidRDefault="00C42C04"/>
    <w:p w:rsidR="00C42C04" w:rsidRDefault="00C42C04">
      <w:bookmarkStart w:id="42" w:name="h.j9mnhcejpxrb" w:colFirst="0" w:colLast="0"/>
      <w:bookmarkEnd w:id="42"/>
    </w:p>
    <w:p w:rsidR="00C42C04" w:rsidRDefault="00C42C04">
      <w:bookmarkStart w:id="43" w:name="h.y6flca8wexf0" w:colFirst="0" w:colLast="0"/>
      <w:bookmarkStart w:id="44" w:name="h.xcpgco2keekr" w:colFirst="0" w:colLast="0"/>
      <w:bookmarkStart w:id="45" w:name="h.g189qt4oceat" w:colFirst="0" w:colLast="0"/>
      <w:bookmarkStart w:id="46" w:name="h.gjdgxs" w:colFirst="0" w:colLast="0"/>
      <w:bookmarkEnd w:id="43"/>
      <w:bookmarkEnd w:id="44"/>
      <w:bookmarkEnd w:id="45"/>
      <w:bookmarkEnd w:id="46"/>
    </w:p>
    <w:sectPr w:rsidR="00C42C04">
      <w:headerReference w:type="default" r:id="rId13"/>
      <w:footerReference w:type="default" r:id="rId14"/>
      <w:pgSz w:w="11906" w:h="16838"/>
      <w:pgMar w:top="1133" w:right="850" w:bottom="1133" w:left="1133"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7A50EA">
      <w:pPr>
        <w:spacing w:line="240" w:lineRule="auto"/>
      </w:pPr>
      <w:r>
        <w:separator/>
      </w:r>
    </w:p>
  </w:endnote>
  <w:endnote w:type="continuationSeparator" w:id="0">
    <w:p w:rsidR="00000000" w:rsidRDefault="007A50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04" w:rsidRDefault="007A50EA">
    <w:pPr>
      <w:spacing w:after="720"/>
      <w:jc w:val="center"/>
    </w:pPr>
    <w:r>
      <w:rPr>
        <w:i/>
        <w:sz w:val="20"/>
        <w:szCs w:val="20"/>
      </w:rPr>
      <w:t>Plan de Integración de Componentes Curriculares (PICC) Versión 1.3 - EN REVISIÓN</w:t>
    </w:r>
  </w:p>
  <w:p w:rsidR="00C42C04" w:rsidRDefault="007A50EA">
    <w:pPr>
      <w:spacing w:after="720"/>
      <w:jc w:val="right"/>
    </w:pPr>
    <w:r>
      <w:fldChar w:fldCharType="begin"/>
    </w:r>
    <w:r>
      <w:instrText>PAGE</w:instrText>
    </w:r>
    <w:r>
      <w:fldChar w:fldCharType="separate"/>
    </w:r>
    <w:r>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7A50EA">
      <w:pPr>
        <w:spacing w:line="240" w:lineRule="auto"/>
      </w:pPr>
      <w:r>
        <w:separator/>
      </w:r>
    </w:p>
  </w:footnote>
  <w:footnote w:type="continuationSeparator" w:id="0">
    <w:p w:rsidR="00000000" w:rsidRDefault="007A50EA">
      <w:pPr>
        <w:spacing w:line="240" w:lineRule="auto"/>
      </w:pPr>
      <w:r>
        <w:continuationSeparator/>
      </w:r>
    </w:p>
  </w:footnote>
  <w:footnote w:id="1">
    <w:p w:rsidR="00C42C04" w:rsidRDefault="007A50EA">
      <w:pPr>
        <w:spacing w:line="240" w:lineRule="auto"/>
      </w:pPr>
      <w:r>
        <w:rPr>
          <w:vertAlign w:val="superscript"/>
        </w:rPr>
        <w:footnoteRef/>
      </w:r>
      <w:r>
        <w:rPr>
          <w:sz w:val="20"/>
          <w:szCs w:val="20"/>
        </w:rPr>
        <w:t xml:space="preserve"> Plan de integración de componentes curriculares- herramienta HME, Hacia la meta de la excelencia.</w:t>
      </w:r>
    </w:p>
  </w:footnote>
  <w:footnote w:id="2">
    <w:p w:rsidR="00C42C04" w:rsidRDefault="007A50EA">
      <w:pPr>
        <w:spacing w:line="240" w:lineRule="auto"/>
      </w:pPr>
      <w:r>
        <w:rPr>
          <w:vertAlign w:val="superscript"/>
        </w:rPr>
        <w:footnoteRef/>
      </w:r>
      <w:r>
        <w:rPr>
          <w:sz w:val="20"/>
          <w:szCs w:val="20"/>
        </w:rPr>
        <w:t xml:space="preserve"> </w:t>
      </w:r>
      <w:r>
        <w:rPr>
          <w:rFonts w:ascii="Calibri" w:eastAsia="Calibri" w:hAnsi="Calibri" w:cs="Calibri"/>
        </w:rPr>
        <w:t>Es importante recordar que el currículo es comprendido como “el conjunto de criterios, planes de estudio, programas, metodologías y procesos q</w:t>
      </w:r>
      <w:r>
        <w:rPr>
          <w:rFonts w:ascii="Calibri" w:eastAsia="Calibri" w:hAnsi="Calibri" w:cs="Calibri"/>
        </w:rPr>
        <w:t>ue contribuyen a la formación integral y a la construcción de la identidad cultural nacional, regional y local, incluyendo también los recursos humanos, académicos y físicos para poner en práctica las políticas y llevar a cabo el proyecto educativo institu</w:t>
      </w:r>
      <w:r>
        <w:rPr>
          <w:rFonts w:ascii="Calibri" w:eastAsia="Calibri" w:hAnsi="Calibri" w:cs="Calibri"/>
        </w:rPr>
        <w:t>cional” (artículo 76 ley 115 de 1994).</w:t>
      </w:r>
    </w:p>
  </w:footnote>
  <w:footnote w:id="3">
    <w:p w:rsidR="00C42C04" w:rsidRDefault="007A50EA">
      <w:pPr>
        <w:spacing w:line="240" w:lineRule="auto"/>
        <w:jc w:val="both"/>
      </w:pPr>
      <w:r>
        <w:rPr>
          <w:vertAlign w:val="superscript"/>
        </w:rPr>
        <w:footnoteRef/>
      </w:r>
      <w:r>
        <w:rPr>
          <w:sz w:val="20"/>
          <w:szCs w:val="20"/>
        </w:rPr>
        <w:t xml:space="preserve"> Para el desarrollo de las estrategias de mejoramiento en el aula,</w:t>
      </w:r>
      <w:r>
        <w:rPr>
          <w:sz w:val="20"/>
          <w:szCs w:val="20"/>
        </w:rPr>
        <w:t xml:space="preserve"> es fundamental la participación de los docentes que implementarán estas estrategias en los diferentes grados.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04" w:rsidRDefault="007A50EA">
    <w:pPr>
      <w:jc w:val="right"/>
    </w:pPr>
    <w:r>
      <w:rPr>
        <w:noProof/>
      </w:rPr>
      <w:drawing>
        <wp:inline distT="114300" distB="114300" distL="114300" distR="114300">
          <wp:extent cx="2924175" cy="752475"/>
          <wp:effectExtent l="0" t="0" r="0" b="0"/>
          <wp:docPr id="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2924175" cy="752475"/>
                  </a:xfrm>
                  <a:prstGeom prst="rect">
                    <a:avLst/>
                  </a:prstGeom>
                  <a:ln/>
                </pic:spPr>
              </pic:pic>
            </a:graphicData>
          </a:graphic>
        </wp:inline>
      </w:drawing>
    </w:r>
    <w:r>
      <w:rPr>
        <w:noProof/>
      </w:rPr>
      <w:drawing>
        <wp:inline distT="114300" distB="114300" distL="114300" distR="114300">
          <wp:extent cx="1709738" cy="559914"/>
          <wp:effectExtent l="0" t="0" r="0" b="0"/>
          <wp:docPr id="7"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
                  <a:srcRect/>
                  <a:stretch>
                    <a:fillRect/>
                  </a:stretch>
                </pic:blipFill>
                <pic:spPr>
                  <a:xfrm>
                    <a:off x="0" y="0"/>
                    <a:ext cx="1709738" cy="559914"/>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B7984"/>
    <w:multiLevelType w:val="multilevel"/>
    <w:tmpl w:val="2EAAA5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311B1451"/>
    <w:multiLevelType w:val="multilevel"/>
    <w:tmpl w:val="4796B0D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4FD037D6"/>
    <w:multiLevelType w:val="multilevel"/>
    <w:tmpl w:val="88523A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561F1C70"/>
    <w:multiLevelType w:val="multilevel"/>
    <w:tmpl w:val="4B98756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5D5A059B"/>
    <w:multiLevelType w:val="multilevel"/>
    <w:tmpl w:val="6E6A5A6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5E971545"/>
    <w:multiLevelType w:val="multilevel"/>
    <w:tmpl w:val="6B9CDAA2"/>
    <w:lvl w:ilvl="0">
      <w:start w:val="1"/>
      <w:numFmt w:val="bullet"/>
      <w:lvlText w:val="●"/>
      <w:lvlJc w:val="left"/>
      <w:pPr>
        <w:ind w:left="720" w:firstLine="1080"/>
      </w:pPr>
      <w:rPr>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6" w15:restartNumberingAfterBreak="0">
    <w:nsid w:val="7E0B3CDE"/>
    <w:multiLevelType w:val="multilevel"/>
    <w:tmpl w:val="8C52C7FC"/>
    <w:lvl w:ilvl="0">
      <w:start w:val="1"/>
      <w:numFmt w:val="decimal"/>
      <w:lvlText w:val="%1."/>
      <w:lvlJc w:val="left"/>
      <w:pPr>
        <w:ind w:left="720" w:firstLine="360"/>
      </w:pPr>
      <w:rPr>
        <w:b/>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5"/>
  </w:num>
  <w:num w:numId="3">
    <w:abstractNumId w:val="6"/>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42C04"/>
    <w:rsid w:val="002107FA"/>
    <w:rsid w:val="00321FE0"/>
    <w:rsid w:val="00791473"/>
    <w:rsid w:val="007A50EA"/>
    <w:rsid w:val="00C42C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A73390-7F92-492A-A603-8A3C3A6B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s-CO" w:eastAsia="es-CO"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i/>
      <w:color w:val="666666"/>
      <w:sz w:val="30"/>
      <w:szCs w:val="30"/>
    </w:rPr>
  </w:style>
  <w:style w:type="table" w:customStyle="1" w:styleId="a">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3730</Words>
  <Characters>20520</Characters>
  <Application>Microsoft Office Word</Application>
  <DocSecurity>0</DocSecurity>
  <Lines>171</Lines>
  <Paragraphs>48</Paragraphs>
  <ScaleCrop>false</ScaleCrop>
  <Company/>
  <LinksUpToDate>false</LinksUpToDate>
  <CharactersWithSpaces>24202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Angela Maria Correa Velez</cp:lastModifiedBy>
  <cp:revision>5</cp:revision>
  <dcterms:created xsi:type="dcterms:W3CDTF">2016-07-22T22:41:00Z</dcterms:created>
  <dcterms:modified xsi:type="dcterms:W3CDTF">2016-07-22T22:44:00Z</dcterms:modified>
</cp:coreProperties>
</file>